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E858A" w14:textId="77777777" w:rsidR="00307933" w:rsidRDefault="00307933">
      <w:pPr>
        <w:pStyle w:val="Textoindependiente"/>
        <w:spacing w:before="1"/>
        <w:rPr>
          <w:rFonts w:ascii="Times New Roman"/>
          <w:b w:val="0"/>
        </w:rPr>
      </w:pPr>
    </w:p>
    <w:p w14:paraId="22E5B77B" w14:textId="13A266AA" w:rsidR="00307933" w:rsidRDefault="00296C88">
      <w:pPr>
        <w:pStyle w:val="Ttulo1"/>
        <w:spacing w:line="273" w:lineRule="exact"/>
        <w:ind w:left="74" w:right="30"/>
        <w:jc w:val="center"/>
        <w:rPr>
          <w:spacing w:val="-2"/>
        </w:rPr>
      </w:pPr>
      <w:r>
        <w:t>INFORME</w:t>
      </w:r>
      <w:r w:rsidR="00242234">
        <w:rPr>
          <w:spacing w:val="-7"/>
        </w:rPr>
        <w:t xml:space="preserve"> </w:t>
      </w:r>
      <w:r w:rsidR="00242234">
        <w:rPr>
          <w:spacing w:val="-2"/>
        </w:rPr>
        <w:t>REUNIÓN</w:t>
      </w:r>
    </w:p>
    <w:p w14:paraId="6D528A9A" w14:textId="77777777" w:rsidR="00DB2267" w:rsidRDefault="00DB2267">
      <w:pPr>
        <w:pStyle w:val="Ttulo1"/>
        <w:spacing w:line="273" w:lineRule="exact"/>
        <w:ind w:left="74" w:right="30"/>
        <w:jc w:val="center"/>
      </w:pPr>
    </w:p>
    <w:p w14:paraId="61BCB3F0" w14:textId="4546CBA7" w:rsidR="00307933" w:rsidRDefault="00A44505">
      <w:pPr>
        <w:spacing w:line="273" w:lineRule="exact"/>
        <w:ind w:left="74"/>
        <w:jc w:val="center"/>
        <w:rPr>
          <w:rFonts w:ascii="Arial MT" w:hAnsi="Arial MT"/>
          <w:sz w:val="24"/>
        </w:rPr>
      </w:pPr>
      <w:r w:rsidRPr="00A44505">
        <w:rPr>
          <w:rFonts w:ascii="Arial MT" w:hAnsi="Arial MT"/>
          <w:sz w:val="24"/>
        </w:rPr>
        <w:t>Reunión Extraordinaria – Rendición de Cuentas Sectorial</w:t>
      </w:r>
    </w:p>
    <w:p w14:paraId="1F4FD841" w14:textId="77777777" w:rsidR="00307933" w:rsidRDefault="00307933">
      <w:pPr>
        <w:pStyle w:val="Textoindependiente"/>
        <w:spacing w:before="168"/>
        <w:rPr>
          <w:rFonts w:ascii="Arial MT"/>
          <w:b w:val="0"/>
        </w:rPr>
      </w:pPr>
    </w:p>
    <w:p w14:paraId="5527F5D3" w14:textId="599B5E4E" w:rsidR="00307933" w:rsidRDefault="00242234">
      <w:pPr>
        <w:pStyle w:val="Textoindependiente"/>
        <w:spacing w:before="1"/>
        <w:ind w:left="121"/>
      </w:pPr>
      <w:r>
        <w:rPr>
          <w:spacing w:val="-2"/>
        </w:rPr>
        <w:t>Ciudad:</w:t>
      </w:r>
      <w:r w:rsidR="00412B49">
        <w:rPr>
          <w:spacing w:val="-2"/>
        </w:rPr>
        <w:t xml:space="preserve">                   </w:t>
      </w:r>
      <w:bookmarkStart w:id="0" w:name="_Hlk212039468"/>
      <w:r w:rsidR="00296C88">
        <w:rPr>
          <w:spacing w:val="-2"/>
        </w:rPr>
        <w:t xml:space="preserve">   </w:t>
      </w:r>
      <w:r w:rsidR="00412B49">
        <w:rPr>
          <w:spacing w:val="-2"/>
        </w:rPr>
        <w:t>Bogotá D.C.</w:t>
      </w:r>
      <w:bookmarkEnd w:id="0"/>
    </w:p>
    <w:p w14:paraId="18A82E0C" w14:textId="1C1E8E3A" w:rsidR="00296C88" w:rsidRDefault="00296C88" w:rsidP="00296C88">
      <w:pPr>
        <w:pStyle w:val="Textoindependiente"/>
        <w:spacing w:before="264"/>
        <w:ind w:left="121"/>
        <w:rPr>
          <w:b w:val="0"/>
          <w:bCs w:val="0"/>
          <w:spacing w:val="-2"/>
        </w:rPr>
      </w:pPr>
      <w:r>
        <w:rPr>
          <w:spacing w:val="-2"/>
        </w:rPr>
        <w:t>Modalidad</w:t>
      </w:r>
      <w:r w:rsidR="00242234">
        <w:rPr>
          <w:spacing w:val="-2"/>
        </w:rPr>
        <w:t>:</w:t>
      </w:r>
      <w:r w:rsidR="00412B49">
        <w:rPr>
          <w:spacing w:val="-2"/>
        </w:rPr>
        <w:t xml:space="preserve">            </w:t>
      </w:r>
      <w:r>
        <w:rPr>
          <w:spacing w:val="-2"/>
        </w:rPr>
        <w:t xml:space="preserve">    </w:t>
      </w:r>
      <w:r w:rsidR="00412B49">
        <w:rPr>
          <w:spacing w:val="-2"/>
        </w:rPr>
        <w:t xml:space="preserve"> </w:t>
      </w:r>
      <w:r w:rsidRPr="00296C88">
        <w:rPr>
          <w:b w:val="0"/>
          <w:bCs w:val="0"/>
          <w:spacing w:val="-2"/>
        </w:rPr>
        <w:t>Virtual</w:t>
      </w:r>
    </w:p>
    <w:p w14:paraId="57A2C39E" w14:textId="27EBB0BF" w:rsidR="00296C88" w:rsidRPr="00296C88" w:rsidRDefault="00296C88" w:rsidP="00296C88">
      <w:pPr>
        <w:pStyle w:val="Textoindependiente"/>
        <w:spacing w:before="264"/>
        <w:ind w:left="121"/>
        <w:rPr>
          <w:b w:val="0"/>
          <w:bCs w:val="0"/>
          <w:spacing w:val="-2"/>
        </w:rPr>
      </w:pPr>
      <w:r w:rsidRPr="00296C88">
        <w:rPr>
          <w:spacing w:val="-2"/>
        </w:rPr>
        <w:t>Instancia:</w:t>
      </w:r>
      <w:r w:rsidRPr="00296C88">
        <w:rPr>
          <w:b w:val="0"/>
          <w:bCs w:val="0"/>
          <w:spacing w:val="-2"/>
        </w:rPr>
        <w:t xml:space="preserve"> </w:t>
      </w:r>
      <w:r>
        <w:rPr>
          <w:b w:val="0"/>
          <w:bCs w:val="0"/>
          <w:spacing w:val="-2"/>
        </w:rPr>
        <w:t xml:space="preserve">                  </w:t>
      </w:r>
      <w:r w:rsidR="00A44505" w:rsidRPr="00A44505">
        <w:rPr>
          <w:b w:val="0"/>
          <w:bCs w:val="0"/>
          <w:spacing w:val="-2"/>
        </w:rPr>
        <w:t>Sector Minero-Energético</w:t>
      </w:r>
    </w:p>
    <w:p w14:paraId="10B10399" w14:textId="6910FF46" w:rsidR="00307933" w:rsidRPr="00296C88" w:rsidRDefault="00242234" w:rsidP="00296C88">
      <w:pPr>
        <w:tabs>
          <w:tab w:val="left" w:pos="2253"/>
        </w:tabs>
        <w:spacing w:before="265"/>
        <w:ind w:left="121"/>
        <w:rPr>
          <w:rFonts w:ascii="Arial MT" w:hAnsi="Arial MT"/>
          <w:sz w:val="24"/>
        </w:rPr>
      </w:pPr>
      <w:r>
        <w:rPr>
          <w:b/>
          <w:spacing w:val="-2"/>
          <w:sz w:val="24"/>
        </w:rPr>
        <w:t>Fecha:</w:t>
      </w:r>
      <w:r>
        <w:rPr>
          <w:b/>
          <w:sz w:val="24"/>
        </w:rPr>
        <w:tab/>
      </w:r>
      <w:bookmarkStart w:id="1" w:name="_Hlk212039497"/>
      <w:r w:rsidR="00296C88">
        <w:rPr>
          <w:b/>
          <w:sz w:val="24"/>
        </w:rPr>
        <w:t xml:space="preserve">   </w:t>
      </w:r>
      <w:r w:rsidR="00A44505">
        <w:rPr>
          <w:rFonts w:ascii="Arial MT" w:hAnsi="Arial MT"/>
          <w:sz w:val="24"/>
        </w:rPr>
        <w:t>10</w:t>
      </w:r>
      <w:r w:rsidR="001F0172">
        <w:rPr>
          <w:rFonts w:ascii="Arial MT" w:hAnsi="Arial MT"/>
          <w:sz w:val="24"/>
        </w:rPr>
        <w:t xml:space="preserve"> de </w:t>
      </w:r>
      <w:r w:rsidR="00296C88">
        <w:rPr>
          <w:rFonts w:ascii="Arial MT" w:hAnsi="Arial MT"/>
          <w:sz w:val="24"/>
        </w:rPr>
        <w:t>diciembre</w:t>
      </w:r>
      <w:r w:rsidR="001F0172">
        <w:rPr>
          <w:rFonts w:ascii="Arial MT" w:hAnsi="Arial MT"/>
          <w:sz w:val="24"/>
        </w:rPr>
        <w:t xml:space="preserve"> </w:t>
      </w:r>
      <w:r w:rsidR="00412B49">
        <w:rPr>
          <w:rFonts w:ascii="Arial MT" w:hAnsi="Arial MT"/>
          <w:sz w:val="24"/>
        </w:rPr>
        <w:t>de</w:t>
      </w:r>
      <w:r w:rsidR="001F0172">
        <w:rPr>
          <w:rFonts w:ascii="Arial MT" w:hAnsi="Arial MT"/>
          <w:sz w:val="24"/>
        </w:rPr>
        <w:t>l</w:t>
      </w:r>
      <w:r w:rsidR="00412B49">
        <w:rPr>
          <w:rFonts w:ascii="Arial MT" w:hAnsi="Arial MT"/>
          <w:sz w:val="24"/>
        </w:rPr>
        <w:t xml:space="preserve"> 2025</w:t>
      </w:r>
      <w:bookmarkEnd w:id="1"/>
    </w:p>
    <w:p w14:paraId="71E3C013" w14:textId="77777777" w:rsidR="00307933" w:rsidRDefault="00307933">
      <w:pPr>
        <w:pStyle w:val="Textoindependiente"/>
        <w:spacing w:before="259"/>
        <w:rPr>
          <w:rFonts w:ascii="Arial MT"/>
          <w:b w:val="0"/>
        </w:rPr>
      </w:pPr>
    </w:p>
    <w:p w14:paraId="2853C0EC" w14:textId="77777777" w:rsidR="00F7366D" w:rsidRDefault="00F7366D" w:rsidP="00F7366D">
      <w:pPr>
        <w:pStyle w:val="Textoindependiente"/>
        <w:spacing w:line="273" w:lineRule="exact"/>
        <w:rPr>
          <w:b w:val="0"/>
          <w:bCs w:val="0"/>
        </w:rPr>
      </w:pPr>
    </w:p>
    <w:p w14:paraId="72217177" w14:textId="77777777" w:rsidR="001F0172" w:rsidRDefault="001F0172" w:rsidP="00412B49">
      <w:pPr>
        <w:pStyle w:val="Textoindependiente"/>
        <w:spacing w:line="273" w:lineRule="exact"/>
        <w:rPr>
          <w:b w:val="0"/>
          <w:bCs w:val="0"/>
        </w:rPr>
      </w:pPr>
    </w:p>
    <w:p w14:paraId="5FA7ED67" w14:textId="61DF77FA" w:rsidR="001F0172" w:rsidRPr="001F0172" w:rsidRDefault="001F0172" w:rsidP="00296C88">
      <w:pPr>
        <w:pStyle w:val="Ttulo1"/>
        <w:numPr>
          <w:ilvl w:val="0"/>
          <w:numId w:val="1"/>
        </w:numPr>
      </w:pPr>
      <w:r>
        <w:rPr>
          <w:spacing w:val="-2"/>
        </w:rPr>
        <w:t>OBJETO DE LA REUNION:</w:t>
      </w:r>
    </w:p>
    <w:p w14:paraId="237E1B01" w14:textId="77777777" w:rsidR="001F0172" w:rsidRDefault="001F0172" w:rsidP="00412B49">
      <w:pPr>
        <w:pStyle w:val="Textoindependiente"/>
        <w:spacing w:line="273" w:lineRule="exact"/>
        <w:rPr>
          <w:b w:val="0"/>
          <w:bCs w:val="0"/>
        </w:rPr>
      </w:pPr>
    </w:p>
    <w:p w14:paraId="67410C81" w14:textId="5524648B" w:rsidR="001F3C55" w:rsidRDefault="00A44505" w:rsidP="00412B49">
      <w:pPr>
        <w:pStyle w:val="Textoindependiente"/>
        <w:spacing w:line="273" w:lineRule="exact"/>
        <w:rPr>
          <w:b w:val="0"/>
          <w:bCs w:val="0"/>
        </w:rPr>
      </w:pPr>
      <w:r w:rsidRPr="00A44505">
        <w:rPr>
          <w:b w:val="0"/>
          <w:bCs w:val="0"/>
        </w:rPr>
        <w:t>Socializar y coordinar los aspectos logísticos, metodológicos y de convocatoria para la Rendición de Cuentas Sectorial del Ministerio de Minas y Energía, a realizarse el 16 de diciembre de 2025 en la ciudad de Cali, así como aclarar los roles y responsabilidades de las entidades adscritas al sector minero-energético en el desarrollo del evento.</w:t>
      </w:r>
    </w:p>
    <w:p w14:paraId="35D87912" w14:textId="77777777" w:rsidR="00296C88" w:rsidRPr="001F0172" w:rsidRDefault="00296C88" w:rsidP="00412B49">
      <w:pPr>
        <w:pStyle w:val="Textoindependiente"/>
        <w:spacing w:line="273" w:lineRule="exact"/>
        <w:rPr>
          <w:b w:val="0"/>
          <w:bCs w:val="0"/>
          <w:lang w:val="es-CO"/>
        </w:rPr>
      </w:pPr>
    </w:p>
    <w:p w14:paraId="22D9CE7E" w14:textId="77777777" w:rsidR="001F0172" w:rsidRPr="00412B49" w:rsidRDefault="001F0172" w:rsidP="00412B49">
      <w:pPr>
        <w:pStyle w:val="Textoindependiente"/>
        <w:spacing w:line="273" w:lineRule="exact"/>
        <w:rPr>
          <w:b w:val="0"/>
          <w:bCs w:val="0"/>
        </w:rPr>
      </w:pPr>
    </w:p>
    <w:p w14:paraId="3E4E284B" w14:textId="31ED3F65" w:rsidR="00307933" w:rsidRDefault="00A44505" w:rsidP="00296C88">
      <w:pPr>
        <w:pStyle w:val="Ttulo1"/>
        <w:numPr>
          <w:ilvl w:val="0"/>
          <w:numId w:val="1"/>
        </w:numPr>
      </w:pPr>
      <w:r w:rsidRPr="00A44505">
        <w:rPr>
          <w:spacing w:val="-2"/>
        </w:rPr>
        <w:t>DESARROLLO DE LA REUNIÓN</w:t>
      </w:r>
      <w:r>
        <w:rPr>
          <w:spacing w:val="-2"/>
        </w:rPr>
        <w:t>:</w:t>
      </w:r>
    </w:p>
    <w:p w14:paraId="4346339B" w14:textId="77777777" w:rsidR="00E036DD" w:rsidRDefault="00E036DD" w:rsidP="00E036DD">
      <w:pPr>
        <w:pStyle w:val="TableParagraph"/>
        <w:rPr>
          <w:sz w:val="24"/>
          <w:szCs w:val="24"/>
        </w:rPr>
      </w:pPr>
    </w:p>
    <w:p w14:paraId="344C4760" w14:textId="77777777" w:rsidR="00A44505" w:rsidRPr="00A44505" w:rsidRDefault="00A44505" w:rsidP="00A44505">
      <w:pPr>
        <w:pStyle w:val="Textoindependiente"/>
        <w:spacing w:before="168"/>
        <w:rPr>
          <w:b w:val="0"/>
          <w:bCs w:val="0"/>
          <w:lang w:val="es-CO"/>
        </w:rPr>
      </w:pPr>
      <w:r w:rsidRPr="00A44505">
        <w:rPr>
          <w:b w:val="0"/>
          <w:bCs w:val="0"/>
          <w:lang w:val="es-CO"/>
        </w:rPr>
        <w:t>La reunión inició con la validación de asistencia de las entidades adscritas al sector, contando con representación de la Agencia Nacional de Minería (ANM), Agencia Nacional de Hidrocarburos (ANH), Servicio Geológico Colombiano (SGC), IPSE, UPME, CREG, entre otras, con el fin de garantizar que la información fuera replicada internamente en cada entidad.</w:t>
      </w:r>
    </w:p>
    <w:p w14:paraId="6D5B0311" w14:textId="77777777" w:rsidR="00A44505" w:rsidRPr="00A44505" w:rsidRDefault="00A44505" w:rsidP="00A44505">
      <w:pPr>
        <w:pStyle w:val="Textoindependiente"/>
        <w:spacing w:before="168"/>
        <w:rPr>
          <w:b w:val="0"/>
          <w:bCs w:val="0"/>
          <w:lang w:val="es-CO"/>
        </w:rPr>
      </w:pPr>
      <w:r w:rsidRPr="00A44505">
        <w:rPr>
          <w:b w:val="0"/>
          <w:bCs w:val="0"/>
          <w:lang w:val="es-CO"/>
        </w:rPr>
        <w:t>Posteriormente, Aida Marcela Nieto Penagos, de la Oficina de Planeación – Grupo de Gestión y Desempeño, realizó la apertura formal del espacio, señalando la importancia de esta reunión extraordinaria dada la proximidad del evento de rendición de cuentas y destacando que se trata de un ejercicio sectorial que implica responsabilidades compartidas entre todas las entidades.</w:t>
      </w:r>
    </w:p>
    <w:p w14:paraId="5791912B" w14:textId="55E0F51B" w:rsidR="00A44505" w:rsidRPr="00A44505" w:rsidRDefault="00A44505" w:rsidP="00A44505">
      <w:pPr>
        <w:pStyle w:val="Textoindependiente"/>
        <w:spacing w:before="168"/>
        <w:rPr>
          <w:b w:val="0"/>
          <w:bCs w:val="0"/>
          <w:lang w:val="es-CO"/>
        </w:rPr>
      </w:pPr>
      <w:r w:rsidRPr="00A44505">
        <w:rPr>
          <w:b w:val="0"/>
          <w:bCs w:val="0"/>
          <w:lang w:val="es-CO"/>
        </w:rPr>
        <w:t xml:space="preserve">Se informó que la Rendición de Cuentas Sectorial se llevará a cabo el martes 16 de diciembre de 2025, en el Parque La Arboleda, barrio Potrero Grande, Cali, en el horario de 8:00 a. m. a 12:00 </w:t>
      </w:r>
      <w:r w:rsidRPr="00A44505">
        <w:rPr>
          <w:b w:val="0"/>
          <w:bCs w:val="0"/>
          <w:lang w:val="es-CO"/>
        </w:rPr>
        <w:t>m.</w:t>
      </w:r>
      <w:r w:rsidRPr="00A44505">
        <w:rPr>
          <w:b w:val="0"/>
          <w:bCs w:val="0"/>
          <w:lang w:val="es-CO"/>
        </w:rPr>
        <w:t xml:space="preserve"> Para el equipo logístico y temático se recomendó llegar con una antelación mínima de una a una hora y media.</w:t>
      </w:r>
    </w:p>
    <w:p w14:paraId="067B1157" w14:textId="54DC0E26" w:rsidR="00A44505" w:rsidRPr="00A44505" w:rsidRDefault="00A44505" w:rsidP="00A44505">
      <w:pPr>
        <w:pStyle w:val="Textoindependiente"/>
        <w:spacing w:before="168"/>
        <w:rPr>
          <w:b w:val="0"/>
          <w:bCs w:val="0"/>
          <w:lang w:val="es-CO"/>
        </w:rPr>
      </w:pPr>
      <w:r w:rsidRPr="00A44505">
        <w:rPr>
          <w:b w:val="0"/>
          <w:bCs w:val="0"/>
          <w:lang w:val="es-CO"/>
        </w:rPr>
        <w:t xml:space="preserve">Adriana Marcela Vargas Arteaga, de la Oficina de Planeación, explicó la distribución del </w:t>
      </w:r>
      <w:r w:rsidRPr="00A44505">
        <w:rPr>
          <w:b w:val="0"/>
          <w:bCs w:val="0"/>
          <w:lang w:val="es-CO"/>
        </w:rPr>
        <w:lastRenderedPageBreak/>
        <w:t xml:space="preserve">espacio, indicando que el evento contará con una tarima central para las intervenciones del </w:t>
      </w:r>
      <w:r w:rsidRPr="00A44505">
        <w:rPr>
          <w:b w:val="0"/>
          <w:bCs w:val="0"/>
          <w:lang w:val="es-CO"/>
        </w:rPr>
        <w:t>ministro</w:t>
      </w:r>
      <w:r w:rsidRPr="00A44505">
        <w:rPr>
          <w:b w:val="0"/>
          <w:bCs w:val="0"/>
          <w:lang w:val="es-CO"/>
        </w:rPr>
        <w:t xml:space="preserve"> y directivos, y con 10 carpas temáticas distribuidas en el parque, organizadas bajo dos ejes principales:</w:t>
      </w:r>
    </w:p>
    <w:p w14:paraId="3A54ED9A" w14:textId="77777777" w:rsidR="00A44505" w:rsidRPr="00A44505" w:rsidRDefault="00A44505" w:rsidP="00A44505">
      <w:pPr>
        <w:pStyle w:val="Textoindependiente"/>
        <w:numPr>
          <w:ilvl w:val="0"/>
          <w:numId w:val="4"/>
        </w:numPr>
        <w:spacing w:before="104"/>
        <w:rPr>
          <w:b w:val="0"/>
          <w:bCs w:val="0"/>
          <w:lang w:val="es-CO"/>
        </w:rPr>
      </w:pPr>
      <w:r w:rsidRPr="00A44505">
        <w:rPr>
          <w:b w:val="0"/>
          <w:bCs w:val="0"/>
          <w:lang w:val="es-CO"/>
        </w:rPr>
        <w:t>Democracia energética y abastecimiento</w:t>
      </w:r>
    </w:p>
    <w:p w14:paraId="672C1338" w14:textId="77777777" w:rsidR="00A44505" w:rsidRPr="00A44505" w:rsidRDefault="00A44505" w:rsidP="00A44505">
      <w:pPr>
        <w:pStyle w:val="Textoindependiente"/>
        <w:numPr>
          <w:ilvl w:val="0"/>
          <w:numId w:val="4"/>
        </w:numPr>
        <w:spacing w:before="104"/>
        <w:rPr>
          <w:b w:val="0"/>
          <w:bCs w:val="0"/>
          <w:lang w:val="es-CO"/>
        </w:rPr>
      </w:pPr>
      <w:r w:rsidRPr="00A44505">
        <w:rPr>
          <w:b w:val="0"/>
          <w:bCs w:val="0"/>
          <w:lang w:val="es-CO"/>
        </w:rPr>
        <w:t>Minería para la paz y la vida</w:t>
      </w:r>
    </w:p>
    <w:p w14:paraId="20EA493A" w14:textId="77777777" w:rsidR="00A44505" w:rsidRPr="00A44505" w:rsidRDefault="00A44505" w:rsidP="00A44505">
      <w:pPr>
        <w:pStyle w:val="Textoindependiente"/>
        <w:spacing w:before="168"/>
        <w:rPr>
          <w:b w:val="0"/>
          <w:bCs w:val="0"/>
          <w:lang w:val="es-CO"/>
        </w:rPr>
      </w:pPr>
      <w:r w:rsidRPr="00A44505">
        <w:rPr>
          <w:b w:val="0"/>
          <w:bCs w:val="0"/>
          <w:lang w:val="es-CO"/>
        </w:rPr>
        <w:t>Cada carpa funcionará como un espacio de diálogo con la ciudadanía, con moderadores y expertos, replicando la metodología aplicada en la rendición de cuentas interna. Se aclaró que las carpas no estarán contiguas, sino organizadas por “islas”, lo que permitirá mayor movilidad y mejor interacción con los asistentes.</w:t>
      </w:r>
    </w:p>
    <w:p w14:paraId="5707EF8A" w14:textId="77777777" w:rsidR="00A44505" w:rsidRPr="00A44505" w:rsidRDefault="00A44505" w:rsidP="00A44505">
      <w:pPr>
        <w:pStyle w:val="Textoindependiente"/>
        <w:spacing w:before="168"/>
        <w:rPr>
          <w:b w:val="0"/>
          <w:bCs w:val="0"/>
          <w:lang w:val="es-CO"/>
        </w:rPr>
      </w:pPr>
      <w:r w:rsidRPr="00A44505">
        <w:rPr>
          <w:b w:val="0"/>
          <w:bCs w:val="0"/>
          <w:lang w:val="es-CO"/>
        </w:rPr>
        <w:t>Se informó que cada carpa contará con dotación básica consistente en:</w:t>
      </w:r>
    </w:p>
    <w:p w14:paraId="667D672F" w14:textId="77777777" w:rsidR="00A44505" w:rsidRPr="00A44505" w:rsidRDefault="00A44505" w:rsidP="00A44505">
      <w:pPr>
        <w:pStyle w:val="Textoindependiente"/>
        <w:numPr>
          <w:ilvl w:val="0"/>
          <w:numId w:val="4"/>
        </w:numPr>
        <w:spacing w:before="104"/>
        <w:rPr>
          <w:b w:val="0"/>
          <w:bCs w:val="0"/>
          <w:lang w:val="es-CO"/>
        </w:rPr>
      </w:pPr>
      <w:r w:rsidRPr="00A44505">
        <w:rPr>
          <w:b w:val="0"/>
          <w:bCs w:val="0"/>
          <w:lang w:val="es-CO"/>
        </w:rPr>
        <w:t>Una mesa de 1,80 m</w:t>
      </w:r>
    </w:p>
    <w:p w14:paraId="73EC5F0C" w14:textId="77777777" w:rsidR="00A44505" w:rsidRPr="00A44505" w:rsidRDefault="00A44505" w:rsidP="00A44505">
      <w:pPr>
        <w:pStyle w:val="Textoindependiente"/>
        <w:numPr>
          <w:ilvl w:val="0"/>
          <w:numId w:val="4"/>
        </w:numPr>
        <w:spacing w:before="104"/>
        <w:rPr>
          <w:b w:val="0"/>
          <w:bCs w:val="0"/>
          <w:lang w:val="es-CO"/>
        </w:rPr>
      </w:pPr>
      <w:r w:rsidRPr="00A44505">
        <w:rPr>
          <w:b w:val="0"/>
          <w:bCs w:val="0"/>
          <w:lang w:val="es-CO"/>
        </w:rPr>
        <w:t>Dos sillas</w:t>
      </w:r>
    </w:p>
    <w:p w14:paraId="4E073B8E" w14:textId="77777777" w:rsidR="00A44505" w:rsidRPr="00A44505" w:rsidRDefault="00A44505" w:rsidP="00A44505">
      <w:pPr>
        <w:pStyle w:val="Textoindependiente"/>
        <w:numPr>
          <w:ilvl w:val="0"/>
          <w:numId w:val="4"/>
        </w:numPr>
        <w:spacing w:before="104"/>
        <w:rPr>
          <w:b w:val="0"/>
          <w:bCs w:val="0"/>
          <w:lang w:val="es-CO"/>
        </w:rPr>
      </w:pPr>
      <w:r w:rsidRPr="00A44505">
        <w:rPr>
          <w:b w:val="0"/>
          <w:bCs w:val="0"/>
          <w:lang w:val="es-CO"/>
        </w:rPr>
        <w:t>Televisor o pantalla con pedestal</w:t>
      </w:r>
    </w:p>
    <w:p w14:paraId="06849B85" w14:textId="77777777" w:rsidR="00A44505" w:rsidRPr="00A44505" w:rsidRDefault="00A44505" w:rsidP="00A44505">
      <w:pPr>
        <w:pStyle w:val="Textoindependiente"/>
        <w:numPr>
          <w:ilvl w:val="0"/>
          <w:numId w:val="4"/>
        </w:numPr>
        <w:spacing w:before="104"/>
        <w:rPr>
          <w:b w:val="0"/>
          <w:bCs w:val="0"/>
          <w:lang w:val="es-CO"/>
        </w:rPr>
      </w:pPr>
      <w:r w:rsidRPr="00A44505">
        <w:rPr>
          <w:b w:val="0"/>
          <w:bCs w:val="0"/>
          <w:lang w:val="es-CO"/>
        </w:rPr>
        <w:t>Cable HDMI</w:t>
      </w:r>
    </w:p>
    <w:p w14:paraId="284EE422" w14:textId="77777777" w:rsidR="00A44505" w:rsidRPr="00A44505" w:rsidRDefault="00A44505" w:rsidP="00A44505">
      <w:pPr>
        <w:pStyle w:val="Textoindependiente"/>
        <w:numPr>
          <w:ilvl w:val="0"/>
          <w:numId w:val="4"/>
        </w:numPr>
        <w:spacing w:before="104"/>
        <w:rPr>
          <w:b w:val="0"/>
          <w:bCs w:val="0"/>
          <w:lang w:val="es-CO"/>
        </w:rPr>
      </w:pPr>
      <w:r w:rsidRPr="00A44505">
        <w:rPr>
          <w:b w:val="0"/>
          <w:bCs w:val="0"/>
          <w:lang w:val="es-CO"/>
        </w:rPr>
        <w:t>Ventilador</w:t>
      </w:r>
    </w:p>
    <w:p w14:paraId="7592A345" w14:textId="77777777" w:rsidR="00A44505" w:rsidRPr="00A44505" w:rsidRDefault="00A44505" w:rsidP="00A44505">
      <w:pPr>
        <w:pStyle w:val="Textoindependiente"/>
        <w:numPr>
          <w:ilvl w:val="0"/>
          <w:numId w:val="4"/>
        </w:numPr>
        <w:spacing w:before="104"/>
        <w:rPr>
          <w:b w:val="0"/>
          <w:bCs w:val="0"/>
          <w:lang w:val="es-CO"/>
        </w:rPr>
      </w:pPr>
      <w:r w:rsidRPr="00A44505">
        <w:rPr>
          <w:b w:val="0"/>
          <w:bCs w:val="0"/>
          <w:lang w:val="es-CO"/>
        </w:rPr>
        <w:t>Tres paredes plásticas</w:t>
      </w:r>
    </w:p>
    <w:p w14:paraId="158E93BE" w14:textId="77777777" w:rsidR="00A44505" w:rsidRPr="00A44505" w:rsidRDefault="00A44505" w:rsidP="00A44505">
      <w:pPr>
        <w:pStyle w:val="Textoindependiente"/>
        <w:numPr>
          <w:ilvl w:val="0"/>
          <w:numId w:val="4"/>
        </w:numPr>
        <w:spacing w:before="104"/>
        <w:rPr>
          <w:b w:val="0"/>
          <w:bCs w:val="0"/>
          <w:lang w:val="es-CO"/>
        </w:rPr>
      </w:pPr>
      <w:r w:rsidRPr="00A44505">
        <w:rPr>
          <w:b w:val="0"/>
          <w:bCs w:val="0"/>
          <w:lang w:val="es-CO"/>
        </w:rPr>
        <w:t>Piso nivelado según condiciones del terreno</w:t>
      </w:r>
    </w:p>
    <w:p w14:paraId="6B4BF620" w14:textId="5F5AC410" w:rsidR="00307933" w:rsidRPr="00A44505" w:rsidRDefault="00A44505" w:rsidP="00622951">
      <w:pPr>
        <w:pStyle w:val="Textoindependiente"/>
        <w:spacing w:before="168"/>
        <w:rPr>
          <w:b w:val="0"/>
          <w:bCs w:val="0"/>
          <w:lang w:val="es-CO"/>
        </w:rPr>
      </w:pPr>
      <w:r w:rsidRPr="00A44505">
        <w:rPr>
          <w:b w:val="0"/>
          <w:bCs w:val="0"/>
          <w:lang w:val="es-CO"/>
        </w:rPr>
        <w:t>Asimismo, se indicó que cada entidad deberá asumir la logística de los materiales adicionales que requiera, coordinando directamente con su operador logístico.</w:t>
      </w:r>
    </w:p>
    <w:p w14:paraId="36DA395F" w14:textId="77777777" w:rsidR="00296C88" w:rsidRDefault="00296C88" w:rsidP="00622951">
      <w:pPr>
        <w:pStyle w:val="Textoindependiente"/>
        <w:spacing w:before="168"/>
        <w:rPr>
          <w:b w:val="0"/>
          <w:bCs w:val="0"/>
        </w:rPr>
      </w:pPr>
    </w:p>
    <w:p w14:paraId="47F3A3F8" w14:textId="77777777" w:rsidR="00A44505" w:rsidRDefault="00A44505" w:rsidP="00622951">
      <w:pPr>
        <w:pStyle w:val="Textoindependiente"/>
        <w:spacing w:before="168"/>
        <w:rPr>
          <w:b w:val="0"/>
          <w:bCs w:val="0"/>
        </w:rPr>
      </w:pPr>
    </w:p>
    <w:p w14:paraId="1E279FFF" w14:textId="574090DD" w:rsidR="00A44505" w:rsidRPr="00A44505" w:rsidRDefault="00A44505" w:rsidP="00A44505">
      <w:pPr>
        <w:pStyle w:val="Ttulo1"/>
        <w:numPr>
          <w:ilvl w:val="0"/>
          <w:numId w:val="1"/>
        </w:numPr>
        <w:rPr>
          <w:spacing w:val="-2"/>
        </w:rPr>
      </w:pPr>
      <w:r w:rsidRPr="00A44505">
        <w:rPr>
          <w:spacing w:val="-2"/>
        </w:rPr>
        <w:t>CONVOCATORIA Y PARTICIPACIÓN CIUDADANA</w:t>
      </w:r>
      <w:r>
        <w:rPr>
          <w:spacing w:val="-2"/>
        </w:rPr>
        <w:t>:</w:t>
      </w:r>
    </w:p>
    <w:p w14:paraId="6A3C8942" w14:textId="77777777" w:rsidR="00A44505" w:rsidRPr="00A44505" w:rsidRDefault="00A44505" w:rsidP="00A44505">
      <w:pPr>
        <w:pStyle w:val="TableParagraph"/>
        <w:rPr>
          <w:sz w:val="24"/>
          <w:szCs w:val="24"/>
        </w:rPr>
      </w:pPr>
    </w:p>
    <w:p w14:paraId="6357ACCD" w14:textId="63024C78" w:rsidR="00A44505" w:rsidRPr="00EA2ED2" w:rsidRDefault="00A44505" w:rsidP="00A44505">
      <w:pPr>
        <w:pStyle w:val="TableParagraph"/>
        <w:rPr>
          <w:sz w:val="24"/>
          <w:szCs w:val="24"/>
        </w:rPr>
      </w:pPr>
      <w:r w:rsidRPr="00A44505">
        <w:rPr>
          <w:sz w:val="24"/>
          <w:szCs w:val="24"/>
        </w:rPr>
        <w:t>Desde</w:t>
      </w:r>
      <w:r w:rsidRPr="00EA2ED2">
        <w:rPr>
          <w:sz w:val="24"/>
          <w:szCs w:val="24"/>
        </w:rPr>
        <w:t xml:space="preserve"> el Grupo de Relacionamiento con el Ciudadano se enfatizó que cada entidad adscrita deberá garantizar la convocatoria de sus grupos de valor, beneficiarios o usuarios, con una meta mínima de asistencia presencial. Se aclaró que el Ministerio no suministrará transporte, por lo que esta gestión será responsabilidad de cada entidad.</w:t>
      </w:r>
    </w:p>
    <w:p w14:paraId="032539CD" w14:textId="23D69386" w:rsidR="00A44505" w:rsidRPr="00EA2ED2" w:rsidRDefault="00A44505" w:rsidP="00A44505">
      <w:pPr>
        <w:pStyle w:val="Textoindependiente"/>
        <w:spacing w:before="168"/>
        <w:rPr>
          <w:b w:val="0"/>
          <w:bCs w:val="0"/>
        </w:rPr>
      </w:pPr>
      <w:r w:rsidRPr="00EA2ED2">
        <w:rPr>
          <w:b w:val="0"/>
          <w:bCs w:val="0"/>
        </w:rPr>
        <w:t>Las piezas gráficas y el enlace de inscripción ya fueron compartidos a través del nodo sectorial y deberán ser difundidos por los canales institucionales de cada entidad.</w:t>
      </w:r>
    </w:p>
    <w:p w14:paraId="2B95E4E8" w14:textId="46272D63" w:rsidR="00296C88" w:rsidRPr="00EA2ED2" w:rsidRDefault="00A44505" w:rsidP="00A44505">
      <w:pPr>
        <w:pStyle w:val="Textoindependiente"/>
        <w:spacing w:before="168"/>
        <w:rPr>
          <w:b w:val="0"/>
          <w:bCs w:val="0"/>
        </w:rPr>
      </w:pPr>
      <w:r w:rsidRPr="00EA2ED2">
        <w:rPr>
          <w:b w:val="0"/>
          <w:bCs w:val="0"/>
        </w:rPr>
        <w:t>Se reconocieron las dificultades propias de la fecha (16 de diciembre) y el horario, por lo cual se solicitó a las entidades realizar un esfuerzo adicional de convocatoria</w:t>
      </w:r>
    </w:p>
    <w:p w14:paraId="65BA1A1D" w14:textId="77777777" w:rsidR="00A44505" w:rsidRPr="00296C88" w:rsidRDefault="00A44505" w:rsidP="00A44505">
      <w:pPr>
        <w:pStyle w:val="Textoindependiente"/>
        <w:spacing w:before="168"/>
        <w:rPr>
          <w:b w:val="0"/>
          <w:bCs w:val="0"/>
          <w:lang w:val="es-CO"/>
        </w:rPr>
      </w:pPr>
    </w:p>
    <w:p w14:paraId="4A7F2991" w14:textId="77777777" w:rsidR="00296C88" w:rsidRDefault="00296C88">
      <w:pPr>
        <w:pStyle w:val="Textoindependiente"/>
        <w:spacing w:before="104"/>
        <w:rPr>
          <w:rFonts w:ascii="Arial MT"/>
          <w:b w:val="0"/>
          <w:sz w:val="19"/>
        </w:rPr>
      </w:pPr>
    </w:p>
    <w:p w14:paraId="60E96473" w14:textId="0A76A8C4" w:rsidR="00296C88" w:rsidRPr="00A44505" w:rsidRDefault="00A44505" w:rsidP="00A44505">
      <w:pPr>
        <w:pStyle w:val="Ttulo1"/>
        <w:numPr>
          <w:ilvl w:val="0"/>
          <w:numId w:val="1"/>
        </w:numPr>
        <w:rPr>
          <w:spacing w:val="-2"/>
        </w:rPr>
      </w:pPr>
      <w:r w:rsidRPr="00A44505">
        <w:rPr>
          <w:spacing w:val="-2"/>
        </w:rPr>
        <w:t>METODOLOGÍA DEL EVENTO</w:t>
      </w:r>
    </w:p>
    <w:p w14:paraId="102B0C80" w14:textId="77777777" w:rsidR="00EA2ED2" w:rsidRPr="00EA2ED2" w:rsidRDefault="00EA2ED2" w:rsidP="00EA2ED2">
      <w:pPr>
        <w:pStyle w:val="Textoindependiente"/>
        <w:spacing w:before="104"/>
        <w:rPr>
          <w:b w:val="0"/>
          <w:bCs w:val="0"/>
          <w:lang w:val="es-CO"/>
        </w:rPr>
      </w:pPr>
      <w:r w:rsidRPr="00EA2ED2">
        <w:rPr>
          <w:b w:val="0"/>
          <w:bCs w:val="0"/>
          <w:lang w:val="es-CO"/>
        </w:rPr>
        <w:lastRenderedPageBreak/>
        <w:t>Se explicó que los ciudadanos recibirán al ingreso:</w:t>
      </w:r>
    </w:p>
    <w:p w14:paraId="5E8B477D" w14:textId="77777777" w:rsidR="00EA2ED2" w:rsidRPr="00EA2ED2" w:rsidRDefault="00EA2ED2" w:rsidP="00EA2ED2">
      <w:pPr>
        <w:pStyle w:val="Textoindependiente"/>
        <w:numPr>
          <w:ilvl w:val="0"/>
          <w:numId w:val="11"/>
        </w:numPr>
        <w:spacing w:before="104"/>
        <w:rPr>
          <w:b w:val="0"/>
          <w:bCs w:val="0"/>
          <w:lang w:val="es-CO"/>
        </w:rPr>
      </w:pPr>
      <w:r w:rsidRPr="00EA2ED2">
        <w:rPr>
          <w:b w:val="0"/>
          <w:bCs w:val="0"/>
          <w:lang w:val="es-CO"/>
        </w:rPr>
        <w:t>Registro (preinscripción o inscripción en sitio)</w:t>
      </w:r>
    </w:p>
    <w:p w14:paraId="20428112" w14:textId="77777777" w:rsidR="00EA2ED2" w:rsidRPr="00EA2ED2" w:rsidRDefault="00EA2ED2" w:rsidP="00EA2ED2">
      <w:pPr>
        <w:pStyle w:val="Textoindependiente"/>
        <w:numPr>
          <w:ilvl w:val="0"/>
          <w:numId w:val="11"/>
        </w:numPr>
        <w:spacing w:before="104"/>
        <w:rPr>
          <w:b w:val="0"/>
          <w:bCs w:val="0"/>
          <w:lang w:val="es-CO"/>
        </w:rPr>
      </w:pPr>
      <w:r w:rsidRPr="00EA2ED2">
        <w:rPr>
          <w:b w:val="0"/>
          <w:bCs w:val="0"/>
          <w:lang w:val="es-CO"/>
        </w:rPr>
        <w:t>Hidratación y refrigerio</w:t>
      </w:r>
    </w:p>
    <w:p w14:paraId="325E5047" w14:textId="77777777" w:rsidR="00EA2ED2" w:rsidRPr="00EA2ED2" w:rsidRDefault="00EA2ED2" w:rsidP="00EA2ED2">
      <w:pPr>
        <w:pStyle w:val="Textoindependiente"/>
        <w:numPr>
          <w:ilvl w:val="0"/>
          <w:numId w:val="11"/>
        </w:numPr>
        <w:spacing w:before="104"/>
        <w:rPr>
          <w:b w:val="0"/>
          <w:bCs w:val="0"/>
          <w:lang w:val="es-CO"/>
        </w:rPr>
      </w:pPr>
      <w:r w:rsidRPr="00EA2ED2">
        <w:rPr>
          <w:b w:val="0"/>
          <w:bCs w:val="0"/>
          <w:lang w:val="es-CO"/>
        </w:rPr>
        <w:t>Un “pasaporte de rendición de cuentas”</w:t>
      </w:r>
    </w:p>
    <w:p w14:paraId="673A8B3B" w14:textId="77777777" w:rsidR="00EA2ED2" w:rsidRPr="00EA2ED2" w:rsidRDefault="00EA2ED2" w:rsidP="00EA2ED2">
      <w:pPr>
        <w:pStyle w:val="Textoindependiente"/>
        <w:spacing w:before="104"/>
        <w:rPr>
          <w:b w:val="0"/>
          <w:bCs w:val="0"/>
          <w:lang w:val="es-CO"/>
        </w:rPr>
      </w:pPr>
      <w:r w:rsidRPr="00EA2ED2">
        <w:rPr>
          <w:b w:val="0"/>
          <w:bCs w:val="0"/>
          <w:lang w:val="es-CO"/>
        </w:rPr>
        <w:t>Los asistentes recorrerán las carpas temáticas, recibiendo un sello por cada una. Una vez completado el recorrido, podrán acceder a un almuerzo como cierre del ejercicio.</w:t>
      </w:r>
    </w:p>
    <w:p w14:paraId="4BFC55A9" w14:textId="62670A35" w:rsidR="00EA2ED2" w:rsidRPr="00EA2ED2" w:rsidRDefault="00EA2ED2" w:rsidP="00EA2ED2">
      <w:pPr>
        <w:pStyle w:val="Textoindependiente"/>
        <w:spacing w:before="104"/>
        <w:rPr>
          <w:b w:val="0"/>
          <w:bCs w:val="0"/>
          <w:lang w:val="es-CO"/>
        </w:rPr>
      </w:pPr>
      <w:r w:rsidRPr="00EA2ED2">
        <w:rPr>
          <w:b w:val="0"/>
          <w:bCs w:val="0"/>
          <w:lang w:val="es-CO"/>
        </w:rPr>
        <w:t xml:space="preserve">Durante la jornada, se realizará un momento central para la intervención del </w:t>
      </w:r>
      <w:r w:rsidRPr="00EA2ED2">
        <w:rPr>
          <w:b w:val="0"/>
          <w:bCs w:val="0"/>
          <w:lang w:val="es-CO"/>
        </w:rPr>
        <w:t>ministro</w:t>
      </w:r>
      <w:r w:rsidRPr="00EA2ED2">
        <w:rPr>
          <w:b w:val="0"/>
          <w:bCs w:val="0"/>
          <w:lang w:val="es-CO"/>
        </w:rPr>
        <w:t xml:space="preserve"> y directivos, para lo cual se convocará a los asistentes a la tarima principal.</w:t>
      </w:r>
    </w:p>
    <w:p w14:paraId="2A6F1E92" w14:textId="77777777" w:rsidR="00EA2ED2" w:rsidRPr="00EA2ED2" w:rsidRDefault="00EA2ED2" w:rsidP="00EA2ED2">
      <w:pPr>
        <w:pStyle w:val="Textoindependiente"/>
        <w:spacing w:before="104"/>
        <w:rPr>
          <w:b w:val="0"/>
          <w:bCs w:val="0"/>
          <w:lang w:val="es-CO"/>
        </w:rPr>
      </w:pPr>
      <w:r w:rsidRPr="00EA2ED2">
        <w:rPr>
          <w:b w:val="0"/>
          <w:bCs w:val="0"/>
          <w:lang w:val="es-CO"/>
        </w:rPr>
        <w:t>Adicionalmente, se conformó un equipo de medición de satisfacción, encargado de aplicar instrumentos durante el evento.</w:t>
      </w:r>
    </w:p>
    <w:p w14:paraId="251D0EFD" w14:textId="77777777" w:rsidR="00296C88" w:rsidRDefault="00296C88" w:rsidP="00296C88">
      <w:pPr>
        <w:pStyle w:val="Textoindependiente"/>
        <w:spacing w:before="104"/>
        <w:rPr>
          <w:b w:val="0"/>
          <w:bCs w:val="0"/>
          <w:lang w:val="es-CO"/>
        </w:rPr>
      </w:pPr>
    </w:p>
    <w:p w14:paraId="0AFDD71A" w14:textId="77777777" w:rsidR="00296C88" w:rsidRDefault="00296C88" w:rsidP="00296C88">
      <w:pPr>
        <w:pStyle w:val="Textoindependiente"/>
        <w:spacing w:before="104"/>
        <w:rPr>
          <w:b w:val="0"/>
          <w:bCs w:val="0"/>
          <w:lang w:val="es-CO"/>
        </w:rPr>
      </w:pPr>
    </w:p>
    <w:p w14:paraId="15216424" w14:textId="4F81E830" w:rsidR="00296C88" w:rsidRPr="00EA2ED2" w:rsidRDefault="00EA2ED2" w:rsidP="00EA2ED2">
      <w:pPr>
        <w:pStyle w:val="Ttulo1"/>
        <w:numPr>
          <w:ilvl w:val="0"/>
          <w:numId w:val="1"/>
        </w:numPr>
        <w:rPr>
          <w:spacing w:val="-2"/>
        </w:rPr>
      </w:pPr>
      <w:r>
        <w:rPr>
          <w:spacing w:val="-2"/>
        </w:rPr>
        <w:t>CIERRE</w:t>
      </w:r>
    </w:p>
    <w:p w14:paraId="136B5C83" w14:textId="77777777" w:rsidR="00EA2ED2" w:rsidRPr="00EA2ED2" w:rsidRDefault="00EA2ED2" w:rsidP="00EA2ED2">
      <w:pPr>
        <w:pStyle w:val="TableParagraph"/>
        <w:rPr>
          <w:sz w:val="24"/>
          <w:szCs w:val="24"/>
        </w:rPr>
      </w:pPr>
    </w:p>
    <w:p w14:paraId="6078203E" w14:textId="7DCAF77F" w:rsidR="00296C88" w:rsidRPr="00EA2ED2" w:rsidRDefault="00EA2ED2" w:rsidP="00EA2ED2">
      <w:pPr>
        <w:pStyle w:val="TableParagraph"/>
        <w:rPr>
          <w:sz w:val="24"/>
          <w:szCs w:val="24"/>
          <w:lang w:val="es-CO"/>
        </w:rPr>
      </w:pPr>
      <w:r w:rsidRPr="00EA2ED2">
        <w:rPr>
          <w:sz w:val="24"/>
          <w:szCs w:val="24"/>
          <w:lang w:val="es-CO"/>
        </w:rPr>
        <w:t>La reunión finalizó reiterando la importancia del compromiso institucional de todas las entidades del sector para el éxito de la Rendición de Cuentas Sectorial, así como la necesidad de mantener una comunicación fluida y una adecuada preparación logística.</w:t>
      </w:r>
    </w:p>
    <w:p w14:paraId="193FB1C9" w14:textId="77777777" w:rsidR="00296C88" w:rsidRDefault="00296C88">
      <w:pPr>
        <w:pStyle w:val="Textoindependiente"/>
        <w:spacing w:before="104"/>
        <w:rPr>
          <w:rFonts w:ascii="Arial MT"/>
          <w:b w:val="0"/>
          <w:sz w:val="19"/>
        </w:rPr>
      </w:pPr>
    </w:p>
    <w:p w14:paraId="405A70D7" w14:textId="77777777" w:rsidR="00296C88" w:rsidRDefault="00296C88">
      <w:pPr>
        <w:pStyle w:val="Textoindependiente"/>
        <w:spacing w:before="104"/>
        <w:rPr>
          <w:rFonts w:ascii="Arial MT"/>
          <w:b w:val="0"/>
          <w:sz w:val="19"/>
        </w:rPr>
      </w:pPr>
    </w:p>
    <w:p w14:paraId="03B49606" w14:textId="77777777" w:rsidR="00296C88" w:rsidRDefault="00296C88">
      <w:pPr>
        <w:pStyle w:val="Textoindependiente"/>
        <w:spacing w:before="104"/>
        <w:rPr>
          <w:rFonts w:ascii="Arial MT"/>
          <w:b w:val="0"/>
          <w:sz w:val="19"/>
        </w:rPr>
      </w:pPr>
    </w:p>
    <w:p w14:paraId="189965F0" w14:textId="77777777" w:rsidR="00307933" w:rsidRDefault="00242234">
      <w:pPr>
        <w:spacing w:before="1"/>
        <w:ind w:left="121"/>
        <w:rPr>
          <w:rFonts w:ascii="Arial MT" w:hAnsi="Arial MT"/>
          <w:sz w:val="19"/>
        </w:rPr>
      </w:pPr>
      <w:r>
        <w:rPr>
          <w:rFonts w:ascii="Arial MT" w:hAnsi="Arial MT"/>
          <w:sz w:val="24"/>
        </w:rPr>
        <w:t>Firmas</w:t>
      </w:r>
      <w:r>
        <w:rPr>
          <w:rFonts w:ascii="Arial MT" w:hAnsi="Arial MT"/>
          <w:spacing w:val="7"/>
          <w:sz w:val="24"/>
        </w:rPr>
        <w:t xml:space="preserve"> </w:t>
      </w:r>
      <w:r>
        <w:rPr>
          <w:rFonts w:ascii="Arial MT" w:hAnsi="Arial MT"/>
          <w:color w:val="BEBEBE"/>
          <w:sz w:val="19"/>
        </w:rPr>
        <w:t>(líder(es)</w:t>
      </w:r>
      <w:r>
        <w:rPr>
          <w:rFonts w:ascii="Arial MT" w:hAnsi="Arial MT"/>
          <w:color w:val="BEBEBE"/>
          <w:spacing w:val="49"/>
          <w:sz w:val="19"/>
        </w:rPr>
        <w:t xml:space="preserve"> </w:t>
      </w:r>
      <w:r>
        <w:rPr>
          <w:rFonts w:ascii="Arial MT" w:hAnsi="Arial MT"/>
          <w:color w:val="BEBEBE"/>
          <w:sz w:val="19"/>
        </w:rPr>
        <w:t>del</w:t>
      </w:r>
      <w:r>
        <w:rPr>
          <w:rFonts w:ascii="Arial MT" w:hAnsi="Arial MT"/>
          <w:color w:val="BEBEBE"/>
          <w:spacing w:val="21"/>
          <w:sz w:val="19"/>
        </w:rPr>
        <w:t xml:space="preserve"> </w:t>
      </w:r>
      <w:r>
        <w:rPr>
          <w:rFonts w:ascii="Arial MT" w:hAnsi="Arial MT"/>
          <w:color w:val="BEBEBE"/>
          <w:sz w:val="19"/>
        </w:rPr>
        <w:t>espacio</w:t>
      </w:r>
      <w:r>
        <w:rPr>
          <w:rFonts w:ascii="Arial MT" w:hAnsi="Arial MT"/>
          <w:color w:val="BEBEBE"/>
          <w:spacing w:val="33"/>
          <w:sz w:val="19"/>
        </w:rPr>
        <w:t xml:space="preserve"> </w:t>
      </w:r>
      <w:r>
        <w:rPr>
          <w:rFonts w:ascii="Arial MT" w:hAnsi="Arial MT"/>
          <w:color w:val="BEBEBE"/>
          <w:sz w:val="19"/>
        </w:rPr>
        <w:t>realizado</w:t>
      </w:r>
      <w:r>
        <w:rPr>
          <w:rFonts w:ascii="Arial MT" w:hAnsi="Arial MT"/>
          <w:color w:val="BEBEBE"/>
          <w:spacing w:val="33"/>
          <w:sz w:val="19"/>
        </w:rPr>
        <w:t xml:space="preserve"> </w:t>
      </w:r>
      <w:r>
        <w:rPr>
          <w:rFonts w:ascii="Arial MT" w:hAnsi="Arial MT"/>
          <w:color w:val="BEBEBE"/>
          <w:sz w:val="19"/>
        </w:rPr>
        <w:t>y</w:t>
      </w:r>
      <w:r>
        <w:rPr>
          <w:rFonts w:ascii="Arial MT" w:hAnsi="Arial MT"/>
          <w:color w:val="BEBEBE"/>
          <w:spacing w:val="29"/>
          <w:sz w:val="19"/>
        </w:rPr>
        <w:t xml:space="preserve"> </w:t>
      </w:r>
      <w:r>
        <w:rPr>
          <w:rFonts w:ascii="Arial MT" w:hAnsi="Arial MT"/>
          <w:color w:val="BEBEBE"/>
          <w:sz w:val="19"/>
        </w:rPr>
        <w:t>de</w:t>
      </w:r>
      <w:r>
        <w:rPr>
          <w:rFonts w:ascii="Arial MT" w:hAnsi="Arial MT"/>
          <w:color w:val="BEBEBE"/>
          <w:spacing w:val="15"/>
          <w:sz w:val="19"/>
        </w:rPr>
        <w:t xml:space="preserve"> </w:t>
      </w:r>
      <w:r>
        <w:rPr>
          <w:rFonts w:ascii="Arial MT" w:hAnsi="Arial MT"/>
          <w:color w:val="BEBEBE"/>
          <w:sz w:val="19"/>
        </w:rPr>
        <w:t>los</w:t>
      </w:r>
      <w:r>
        <w:rPr>
          <w:rFonts w:ascii="Arial MT" w:hAnsi="Arial MT"/>
          <w:color w:val="BEBEBE"/>
          <w:spacing w:val="28"/>
          <w:sz w:val="19"/>
        </w:rPr>
        <w:t xml:space="preserve"> </w:t>
      </w:r>
      <w:r>
        <w:rPr>
          <w:rFonts w:ascii="Arial MT" w:hAnsi="Arial MT"/>
          <w:color w:val="BEBEBE"/>
          <w:sz w:val="19"/>
        </w:rPr>
        <w:t>participantes</w:t>
      </w:r>
      <w:r>
        <w:rPr>
          <w:rFonts w:ascii="Arial MT" w:hAnsi="Arial MT"/>
          <w:color w:val="BEBEBE"/>
          <w:spacing w:val="29"/>
          <w:sz w:val="19"/>
        </w:rPr>
        <w:t xml:space="preserve"> </w:t>
      </w:r>
      <w:r>
        <w:rPr>
          <w:rFonts w:ascii="Arial MT" w:hAnsi="Arial MT"/>
          <w:color w:val="BEBEBE"/>
          <w:sz w:val="19"/>
        </w:rPr>
        <w:t>si</w:t>
      </w:r>
      <w:r>
        <w:rPr>
          <w:rFonts w:ascii="Arial MT" w:hAnsi="Arial MT"/>
          <w:color w:val="BEBEBE"/>
          <w:spacing w:val="21"/>
          <w:sz w:val="19"/>
        </w:rPr>
        <w:t xml:space="preserve"> </w:t>
      </w:r>
      <w:r>
        <w:rPr>
          <w:rFonts w:ascii="Arial MT" w:hAnsi="Arial MT"/>
          <w:color w:val="BEBEBE"/>
          <w:sz w:val="19"/>
        </w:rPr>
        <w:t>así</w:t>
      </w:r>
      <w:r>
        <w:rPr>
          <w:rFonts w:ascii="Arial MT" w:hAnsi="Arial MT"/>
          <w:color w:val="BEBEBE"/>
          <w:spacing w:val="8"/>
          <w:sz w:val="19"/>
        </w:rPr>
        <w:t xml:space="preserve"> </w:t>
      </w:r>
      <w:r>
        <w:rPr>
          <w:rFonts w:ascii="Arial MT" w:hAnsi="Arial MT"/>
          <w:color w:val="BEBEBE"/>
          <w:sz w:val="19"/>
        </w:rPr>
        <w:t>lo</w:t>
      </w:r>
      <w:r>
        <w:rPr>
          <w:rFonts w:ascii="Arial MT" w:hAnsi="Arial MT"/>
          <w:color w:val="BEBEBE"/>
          <w:spacing w:val="51"/>
          <w:sz w:val="19"/>
        </w:rPr>
        <w:t xml:space="preserve"> </w:t>
      </w:r>
      <w:r>
        <w:rPr>
          <w:rFonts w:ascii="Arial MT" w:hAnsi="Arial MT"/>
          <w:color w:val="BEBEBE"/>
          <w:sz w:val="19"/>
        </w:rPr>
        <w:t>considera</w:t>
      </w:r>
      <w:r>
        <w:rPr>
          <w:rFonts w:ascii="Arial MT" w:hAnsi="Arial MT"/>
          <w:color w:val="BEBEBE"/>
          <w:spacing w:val="15"/>
          <w:sz w:val="19"/>
        </w:rPr>
        <w:t xml:space="preserve"> </w:t>
      </w:r>
      <w:r>
        <w:rPr>
          <w:rFonts w:ascii="Arial MT" w:hAnsi="Arial MT"/>
          <w:color w:val="BEBEBE"/>
          <w:spacing w:val="-2"/>
          <w:sz w:val="19"/>
        </w:rPr>
        <w:t>necesario):</w:t>
      </w:r>
    </w:p>
    <w:p w14:paraId="4FE87896" w14:textId="77777777" w:rsidR="00307933" w:rsidRDefault="00307933">
      <w:pPr>
        <w:pStyle w:val="Textoindependiente"/>
        <w:spacing w:before="34"/>
        <w:rPr>
          <w:rFonts w:ascii="Arial MT"/>
          <w:b w:val="0"/>
          <w:sz w:val="20"/>
        </w:rPr>
      </w:pPr>
    </w:p>
    <w:tbl>
      <w:tblPr>
        <w:tblStyle w:val="TableNormal"/>
        <w:tblW w:w="10348"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10"/>
        <w:gridCol w:w="3139"/>
        <w:gridCol w:w="3799"/>
      </w:tblGrid>
      <w:tr w:rsidR="00307933" w14:paraId="12AD46EC" w14:textId="77777777" w:rsidTr="00634261">
        <w:trPr>
          <w:trHeight w:val="240"/>
        </w:trPr>
        <w:tc>
          <w:tcPr>
            <w:tcW w:w="3410" w:type="dxa"/>
          </w:tcPr>
          <w:p w14:paraId="2466E883" w14:textId="77777777" w:rsidR="00307933" w:rsidRDefault="00242234">
            <w:pPr>
              <w:pStyle w:val="TableParagraph"/>
              <w:spacing w:line="221" w:lineRule="exact"/>
              <w:ind w:left="17" w:right="5"/>
              <w:jc w:val="center"/>
              <w:rPr>
                <w:b/>
              </w:rPr>
            </w:pPr>
            <w:r>
              <w:rPr>
                <w:b/>
                <w:spacing w:val="-2"/>
              </w:rPr>
              <w:t>NOMBRE</w:t>
            </w:r>
          </w:p>
        </w:tc>
        <w:tc>
          <w:tcPr>
            <w:tcW w:w="3139" w:type="dxa"/>
          </w:tcPr>
          <w:p w14:paraId="1AF2B126" w14:textId="77777777" w:rsidR="00307933" w:rsidRDefault="00242234">
            <w:pPr>
              <w:pStyle w:val="TableParagraph"/>
              <w:spacing w:line="221" w:lineRule="exact"/>
              <w:ind w:left="12" w:right="17"/>
              <w:jc w:val="center"/>
              <w:rPr>
                <w:b/>
              </w:rPr>
            </w:pPr>
            <w:r>
              <w:rPr>
                <w:b/>
                <w:spacing w:val="-2"/>
              </w:rPr>
              <w:t>CARGO</w:t>
            </w:r>
          </w:p>
        </w:tc>
        <w:tc>
          <w:tcPr>
            <w:tcW w:w="3799" w:type="dxa"/>
          </w:tcPr>
          <w:p w14:paraId="6B82C430" w14:textId="77777777" w:rsidR="00307933" w:rsidRDefault="00242234">
            <w:pPr>
              <w:pStyle w:val="TableParagraph"/>
              <w:spacing w:line="221" w:lineRule="exact"/>
              <w:ind w:left="15" w:right="5"/>
              <w:jc w:val="center"/>
              <w:rPr>
                <w:b/>
              </w:rPr>
            </w:pPr>
            <w:r>
              <w:rPr>
                <w:b/>
                <w:spacing w:val="-2"/>
              </w:rPr>
              <w:t>FIRMA</w:t>
            </w:r>
          </w:p>
        </w:tc>
      </w:tr>
      <w:tr w:rsidR="00622951" w14:paraId="6FFCA893" w14:textId="77777777" w:rsidTr="00634261">
        <w:trPr>
          <w:trHeight w:val="570"/>
        </w:trPr>
        <w:tc>
          <w:tcPr>
            <w:tcW w:w="3410" w:type="dxa"/>
          </w:tcPr>
          <w:p w14:paraId="1C868B5A" w14:textId="561189E0" w:rsidR="00622951" w:rsidRPr="00DB2267" w:rsidRDefault="00622951" w:rsidP="00622951">
            <w:pPr>
              <w:pStyle w:val="TableParagraph"/>
              <w:rPr>
                <w:sz w:val="24"/>
                <w:szCs w:val="24"/>
              </w:rPr>
            </w:pPr>
            <w:r w:rsidRPr="00DB2267">
              <w:rPr>
                <w:sz w:val="24"/>
                <w:szCs w:val="24"/>
              </w:rPr>
              <w:t>Martha Stephany Barreto</w:t>
            </w:r>
          </w:p>
        </w:tc>
        <w:tc>
          <w:tcPr>
            <w:tcW w:w="3139" w:type="dxa"/>
          </w:tcPr>
          <w:p w14:paraId="709CB756" w14:textId="1C97F5D3" w:rsidR="00622951" w:rsidRPr="00DB2267" w:rsidRDefault="00622951" w:rsidP="00622951">
            <w:pPr>
              <w:pStyle w:val="TableParagraph"/>
              <w:rPr>
                <w:sz w:val="24"/>
                <w:szCs w:val="24"/>
              </w:rPr>
            </w:pPr>
            <w:r w:rsidRPr="00DB2267">
              <w:rPr>
                <w:sz w:val="24"/>
                <w:szCs w:val="24"/>
              </w:rPr>
              <w:t>Coordinadora del Grupo de Fondos de Inversión y Gestión del Sector</w:t>
            </w:r>
          </w:p>
        </w:tc>
        <w:tc>
          <w:tcPr>
            <w:tcW w:w="3799" w:type="dxa"/>
          </w:tcPr>
          <w:p w14:paraId="47324E8F" w14:textId="77777777" w:rsidR="00622951" w:rsidRDefault="00622951" w:rsidP="00622951">
            <w:pPr>
              <w:pStyle w:val="TableParagraph"/>
              <w:rPr>
                <w:rFonts w:ascii="Times New Roman"/>
                <w:sz w:val="18"/>
              </w:rPr>
            </w:pPr>
          </w:p>
        </w:tc>
      </w:tr>
    </w:tbl>
    <w:p w14:paraId="45E4346D" w14:textId="77777777" w:rsidR="00307933" w:rsidRDefault="00307933">
      <w:pPr>
        <w:pStyle w:val="Textoindependiente"/>
        <w:rPr>
          <w:rFonts w:ascii="Arial MT"/>
          <w:b w:val="0"/>
          <w:sz w:val="19"/>
        </w:rPr>
      </w:pPr>
    </w:p>
    <w:p w14:paraId="41E5D887" w14:textId="0E4D1BE8" w:rsidR="00307933" w:rsidRDefault="00242234">
      <w:pPr>
        <w:spacing w:before="176"/>
        <w:ind w:left="121"/>
        <w:rPr>
          <w:rFonts w:ascii="Arial MT" w:hAnsi="Arial MT"/>
          <w:sz w:val="16"/>
        </w:rPr>
      </w:pPr>
      <w:r>
        <w:rPr>
          <w:rFonts w:ascii="Arial MT" w:hAnsi="Arial MT"/>
          <w:w w:val="105"/>
          <w:sz w:val="16"/>
        </w:rPr>
        <w:t>Elaboró</w:t>
      </w:r>
      <w:r>
        <w:rPr>
          <w:rFonts w:ascii="Arial MT" w:hAnsi="Arial MT"/>
          <w:spacing w:val="15"/>
          <w:w w:val="105"/>
          <w:sz w:val="16"/>
        </w:rPr>
        <w:t xml:space="preserve"> </w:t>
      </w:r>
      <w:r w:rsidR="00AF2379">
        <w:rPr>
          <w:rFonts w:ascii="Arial MT" w:hAnsi="Arial MT"/>
          <w:w w:val="105"/>
          <w:sz w:val="16"/>
        </w:rPr>
        <w:t>informe</w:t>
      </w:r>
      <w:r w:rsidR="00AE5C86">
        <w:rPr>
          <w:rFonts w:ascii="Arial MT" w:hAnsi="Arial MT"/>
          <w:w w:val="105"/>
          <w:sz w:val="16"/>
        </w:rPr>
        <w:t xml:space="preserve">: </w:t>
      </w:r>
      <w:r w:rsidR="00E97CD9">
        <w:rPr>
          <w:rFonts w:ascii="Arial MT" w:hAnsi="Arial MT"/>
          <w:w w:val="105"/>
          <w:sz w:val="16"/>
        </w:rPr>
        <w:t>Juan Manuel Infante</w:t>
      </w:r>
      <w:r w:rsidR="00AE5C86">
        <w:rPr>
          <w:rFonts w:ascii="Arial MT" w:hAnsi="Arial MT"/>
          <w:w w:val="105"/>
          <w:sz w:val="16"/>
        </w:rPr>
        <w:t xml:space="preserve"> –</w:t>
      </w:r>
      <w:r w:rsidR="00E97CD9">
        <w:rPr>
          <w:rFonts w:ascii="Arial MT" w:hAnsi="Arial MT"/>
          <w:w w:val="105"/>
          <w:sz w:val="16"/>
        </w:rPr>
        <w:t xml:space="preserve"> </w:t>
      </w:r>
      <w:r w:rsidR="00AE5C86">
        <w:rPr>
          <w:rFonts w:ascii="Arial MT" w:hAnsi="Arial MT"/>
          <w:w w:val="105"/>
          <w:sz w:val="16"/>
        </w:rPr>
        <w:t>Contratista</w:t>
      </w:r>
    </w:p>
    <w:sectPr w:rsidR="00307933">
      <w:headerReference w:type="default" r:id="rId11"/>
      <w:footerReference w:type="default" r:id="rId12"/>
      <w:pgSz w:w="12240" w:h="15840"/>
      <w:pgMar w:top="1920" w:right="1060" w:bottom="2000" w:left="1020" w:header="514" w:footer="18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64301" w14:textId="77777777" w:rsidR="004D41BB" w:rsidRDefault="004D41BB">
      <w:r>
        <w:separator/>
      </w:r>
    </w:p>
  </w:endnote>
  <w:endnote w:type="continuationSeparator" w:id="0">
    <w:p w14:paraId="6B4AB10B" w14:textId="77777777" w:rsidR="004D41BB" w:rsidRDefault="004D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99BA" w14:textId="77777777" w:rsidR="00307933" w:rsidRDefault="00242234">
    <w:pPr>
      <w:pStyle w:val="Textoindependiente"/>
      <w:spacing w:line="14" w:lineRule="auto"/>
      <w:rPr>
        <w:b w:val="0"/>
        <w:sz w:val="20"/>
      </w:rPr>
    </w:pPr>
    <w:r>
      <w:rPr>
        <w:noProof/>
        <w:lang w:val="en-US"/>
      </w:rPr>
      <w:drawing>
        <wp:anchor distT="0" distB="0" distL="0" distR="0" simplePos="0" relativeHeight="487495168" behindDoc="1" locked="0" layoutInCell="1" allowOverlap="1" wp14:anchorId="424E8373" wp14:editId="5915B4A2">
          <wp:simplePos x="0" y="0"/>
          <wp:positionH relativeFrom="page">
            <wp:posOffset>739147</wp:posOffset>
          </wp:positionH>
          <wp:positionV relativeFrom="page">
            <wp:posOffset>9125325</wp:posOffset>
          </wp:positionV>
          <wp:extent cx="4592920" cy="687536"/>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4592920" cy="687536"/>
                  </a:xfrm>
                  <a:prstGeom prst="rect">
                    <a:avLst/>
                  </a:prstGeom>
                </pic:spPr>
              </pic:pic>
            </a:graphicData>
          </a:graphic>
        </wp:anchor>
      </w:drawing>
    </w:r>
    <w:r>
      <w:rPr>
        <w:noProof/>
        <w:lang w:val="en-US"/>
      </w:rPr>
      <mc:AlternateContent>
        <mc:Choice Requires="wps">
          <w:drawing>
            <wp:anchor distT="0" distB="0" distL="0" distR="0" simplePos="0" relativeHeight="487495680" behindDoc="1" locked="0" layoutInCell="1" allowOverlap="1" wp14:anchorId="30BF8D3C" wp14:editId="3F99FD3B">
              <wp:simplePos x="0" y="0"/>
              <wp:positionH relativeFrom="page">
                <wp:posOffset>6271895</wp:posOffset>
              </wp:positionH>
              <wp:positionV relativeFrom="page">
                <wp:posOffset>8770601</wp:posOffset>
              </wp:positionV>
              <wp:extent cx="809625" cy="1638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9625" cy="163830"/>
                      </a:xfrm>
                      <a:prstGeom prst="rect">
                        <a:avLst/>
                      </a:prstGeom>
                    </wps:spPr>
                    <wps:txbx>
                      <w:txbxContent>
                        <w:p w14:paraId="5111BF08" w14:textId="46579798" w:rsidR="00307933" w:rsidRDefault="00242234">
                          <w:pPr>
                            <w:spacing w:before="18"/>
                            <w:ind w:left="20"/>
                            <w:rPr>
                              <w:rFonts w:ascii="Arial MT" w:hAnsi="Arial MT"/>
                              <w:sz w:val="19"/>
                            </w:rPr>
                          </w:pPr>
                          <w:r>
                            <w:rPr>
                              <w:rFonts w:ascii="Arial MT" w:hAnsi="Arial MT"/>
                              <w:sz w:val="19"/>
                            </w:rPr>
                            <w:t>Página</w:t>
                          </w:r>
                          <w:r>
                            <w:rPr>
                              <w:rFonts w:ascii="Arial MT" w:hAnsi="Arial MT"/>
                              <w:spacing w:val="17"/>
                              <w:sz w:val="19"/>
                            </w:rPr>
                            <w:t xml:space="preserve"> </w:t>
                          </w:r>
                          <w:r>
                            <w:rPr>
                              <w:rFonts w:ascii="Arial MT" w:hAnsi="Arial MT"/>
                              <w:sz w:val="19"/>
                            </w:rPr>
                            <w:fldChar w:fldCharType="begin"/>
                          </w:r>
                          <w:r>
                            <w:rPr>
                              <w:rFonts w:ascii="Arial MT" w:hAnsi="Arial MT"/>
                              <w:sz w:val="19"/>
                            </w:rPr>
                            <w:instrText xml:space="preserve"> PAGE </w:instrText>
                          </w:r>
                          <w:r>
                            <w:rPr>
                              <w:rFonts w:ascii="Arial MT" w:hAnsi="Arial MT"/>
                              <w:sz w:val="19"/>
                            </w:rPr>
                            <w:fldChar w:fldCharType="separate"/>
                          </w:r>
                          <w:r w:rsidR="005D7690">
                            <w:rPr>
                              <w:rFonts w:ascii="Arial MT" w:hAnsi="Arial MT"/>
                              <w:noProof/>
                              <w:sz w:val="19"/>
                            </w:rPr>
                            <w:t>1</w:t>
                          </w:r>
                          <w:r>
                            <w:rPr>
                              <w:rFonts w:ascii="Arial MT" w:hAnsi="Arial MT"/>
                              <w:sz w:val="19"/>
                            </w:rPr>
                            <w:fldChar w:fldCharType="end"/>
                          </w:r>
                          <w:r>
                            <w:rPr>
                              <w:rFonts w:ascii="Arial MT" w:hAnsi="Arial MT"/>
                              <w:spacing w:val="15"/>
                              <w:sz w:val="19"/>
                            </w:rPr>
                            <w:t xml:space="preserve"> </w:t>
                          </w:r>
                          <w:r>
                            <w:rPr>
                              <w:rFonts w:ascii="Arial MT" w:hAnsi="Arial MT"/>
                              <w:sz w:val="19"/>
                            </w:rPr>
                            <w:t>de</w:t>
                          </w:r>
                          <w:r>
                            <w:rPr>
                              <w:rFonts w:ascii="Arial MT" w:hAnsi="Arial MT"/>
                              <w:spacing w:val="17"/>
                              <w:sz w:val="19"/>
                            </w:rPr>
                            <w:t xml:space="preserve"> </w:t>
                          </w:r>
                          <w:r>
                            <w:rPr>
                              <w:rFonts w:ascii="Arial MT" w:hAnsi="Arial MT"/>
                              <w:spacing w:val="-12"/>
                              <w:sz w:val="19"/>
                            </w:rPr>
                            <w:fldChar w:fldCharType="begin"/>
                          </w:r>
                          <w:r>
                            <w:rPr>
                              <w:rFonts w:ascii="Arial MT" w:hAnsi="Arial MT"/>
                              <w:spacing w:val="-12"/>
                              <w:sz w:val="19"/>
                            </w:rPr>
                            <w:instrText xml:space="preserve"> NUMPAGES </w:instrText>
                          </w:r>
                          <w:r>
                            <w:rPr>
                              <w:rFonts w:ascii="Arial MT" w:hAnsi="Arial MT"/>
                              <w:spacing w:val="-12"/>
                              <w:sz w:val="19"/>
                            </w:rPr>
                            <w:fldChar w:fldCharType="separate"/>
                          </w:r>
                          <w:r w:rsidR="005D7690">
                            <w:rPr>
                              <w:rFonts w:ascii="Arial MT" w:hAnsi="Arial MT"/>
                              <w:noProof/>
                              <w:spacing w:val="-12"/>
                              <w:sz w:val="19"/>
                            </w:rPr>
                            <w:t>3</w:t>
                          </w:r>
                          <w:r>
                            <w:rPr>
                              <w:rFonts w:ascii="Arial MT" w:hAnsi="Arial MT"/>
                              <w:spacing w:val="-12"/>
                              <w:sz w:val="19"/>
                            </w:rPr>
                            <w:fldChar w:fldCharType="end"/>
                          </w:r>
                        </w:p>
                      </w:txbxContent>
                    </wps:txbx>
                    <wps:bodyPr wrap="square" lIns="0" tIns="0" rIns="0" bIns="0" rtlCol="0">
                      <a:noAutofit/>
                    </wps:bodyPr>
                  </wps:wsp>
                </a:graphicData>
              </a:graphic>
            </wp:anchor>
          </w:drawing>
        </mc:Choice>
        <mc:Fallback>
          <w:pict>
            <v:shapetype w14:anchorId="30BF8D3C" id="_x0000_t202" coordsize="21600,21600" o:spt="202" path="m,l,21600r21600,l21600,xe">
              <v:stroke joinstyle="miter"/>
              <v:path gradientshapeok="t" o:connecttype="rect"/>
            </v:shapetype>
            <v:shape id="Textbox 5" o:spid="_x0000_s1027" type="#_x0000_t202" style="position:absolute;margin-left:493.85pt;margin-top:690.6pt;width:63.75pt;height:12.9pt;z-index:-1582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" filled="f" stroked="f">
              <v:textbox inset="0,0,0,0">
                <w:txbxContent>
                  <w:p w14:paraId="5111BF08" w14:textId="46579798" w:rsidR="00307933" w:rsidRDefault="00242234">
                    <w:pPr>
                      <w:spacing w:before="18"/>
                      <w:ind w:left="20"/>
                      <w:rPr>
                        <w:rFonts w:ascii="Arial MT" w:hAnsi="Arial MT"/>
                        <w:sz w:val="19"/>
                      </w:rPr>
                    </w:pPr>
                    <w:r>
                      <w:rPr>
                        <w:rFonts w:ascii="Arial MT" w:hAnsi="Arial MT"/>
                        <w:sz w:val="19"/>
                      </w:rPr>
                      <w:t>Página</w:t>
                    </w:r>
                    <w:r>
                      <w:rPr>
                        <w:rFonts w:ascii="Arial MT" w:hAnsi="Arial MT"/>
                        <w:spacing w:val="17"/>
                        <w:sz w:val="19"/>
                      </w:rPr>
                      <w:t xml:space="preserve"> </w:t>
                    </w:r>
                    <w:r>
                      <w:rPr>
                        <w:rFonts w:ascii="Arial MT" w:hAnsi="Arial MT"/>
                        <w:sz w:val="19"/>
                      </w:rPr>
                      <w:fldChar w:fldCharType="begin"/>
                    </w:r>
                    <w:r>
                      <w:rPr>
                        <w:rFonts w:ascii="Arial MT" w:hAnsi="Arial MT"/>
                        <w:sz w:val="19"/>
                      </w:rPr>
                      <w:instrText xml:space="preserve"> PAGE </w:instrText>
                    </w:r>
                    <w:r>
                      <w:rPr>
                        <w:rFonts w:ascii="Arial MT" w:hAnsi="Arial MT"/>
                        <w:sz w:val="19"/>
                      </w:rPr>
                      <w:fldChar w:fldCharType="separate"/>
                    </w:r>
                    <w:r w:rsidR="005D7690">
                      <w:rPr>
                        <w:rFonts w:ascii="Arial MT" w:hAnsi="Arial MT"/>
                        <w:noProof/>
                        <w:sz w:val="19"/>
                      </w:rPr>
                      <w:t>1</w:t>
                    </w:r>
                    <w:r>
                      <w:rPr>
                        <w:rFonts w:ascii="Arial MT" w:hAnsi="Arial MT"/>
                        <w:sz w:val="19"/>
                      </w:rPr>
                      <w:fldChar w:fldCharType="end"/>
                    </w:r>
                    <w:r>
                      <w:rPr>
                        <w:rFonts w:ascii="Arial MT" w:hAnsi="Arial MT"/>
                        <w:spacing w:val="15"/>
                        <w:sz w:val="19"/>
                      </w:rPr>
                      <w:t xml:space="preserve"> </w:t>
                    </w:r>
                    <w:r>
                      <w:rPr>
                        <w:rFonts w:ascii="Arial MT" w:hAnsi="Arial MT"/>
                        <w:sz w:val="19"/>
                      </w:rPr>
                      <w:t>de</w:t>
                    </w:r>
                    <w:r>
                      <w:rPr>
                        <w:rFonts w:ascii="Arial MT" w:hAnsi="Arial MT"/>
                        <w:spacing w:val="17"/>
                        <w:sz w:val="19"/>
                      </w:rPr>
                      <w:t xml:space="preserve"> </w:t>
                    </w:r>
                    <w:r>
                      <w:rPr>
                        <w:rFonts w:ascii="Arial MT" w:hAnsi="Arial MT"/>
                        <w:spacing w:val="-12"/>
                        <w:sz w:val="19"/>
                      </w:rPr>
                      <w:fldChar w:fldCharType="begin"/>
                    </w:r>
                    <w:r>
                      <w:rPr>
                        <w:rFonts w:ascii="Arial MT" w:hAnsi="Arial MT"/>
                        <w:spacing w:val="-12"/>
                        <w:sz w:val="19"/>
                      </w:rPr>
                      <w:instrText xml:space="preserve"> NUMPAGES </w:instrText>
                    </w:r>
                    <w:r>
                      <w:rPr>
                        <w:rFonts w:ascii="Arial MT" w:hAnsi="Arial MT"/>
                        <w:spacing w:val="-12"/>
                        <w:sz w:val="19"/>
                      </w:rPr>
                      <w:fldChar w:fldCharType="separate"/>
                    </w:r>
                    <w:r w:rsidR="005D7690">
                      <w:rPr>
                        <w:rFonts w:ascii="Arial MT" w:hAnsi="Arial MT"/>
                        <w:noProof/>
                        <w:spacing w:val="-12"/>
                        <w:sz w:val="19"/>
                      </w:rPr>
                      <w:t>3</w:t>
                    </w:r>
                    <w:r>
                      <w:rPr>
                        <w:rFonts w:ascii="Arial MT" w:hAnsi="Arial MT"/>
                        <w:spacing w:val="-12"/>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B93AE" w14:textId="77777777" w:rsidR="004D41BB" w:rsidRDefault="004D41BB">
      <w:r>
        <w:separator/>
      </w:r>
    </w:p>
  </w:footnote>
  <w:footnote w:type="continuationSeparator" w:id="0">
    <w:p w14:paraId="2A0C6149" w14:textId="77777777" w:rsidR="004D41BB" w:rsidRDefault="004D4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A6400" w14:textId="77777777" w:rsidR="00307933" w:rsidRDefault="00242234">
    <w:pPr>
      <w:pStyle w:val="Textoindependiente"/>
      <w:spacing w:line="14" w:lineRule="auto"/>
      <w:rPr>
        <w:b w:val="0"/>
        <w:sz w:val="20"/>
      </w:rPr>
    </w:pPr>
    <w:r>
      <w:rPr>
        <w:noProof/>
        <w:lang w:val="en-US"/>
      </w:rPr>
      <mc:AlternateContent>
        <mc:Choice Requires="wps">
          <w:drawing>
            <wp:anchor distT="0" distB="0" distL="0" distR="0" simplePos="0" relativeHeight="15728640" behindDoc="0" locked="0" layoutInCell="1" allowOverlap="1" wp14:anchorId="0621200F" wp14:editId="3FD79480">
              <wp:simplePos x="0" y="0"/>
              <wp:positionH relativeFrom="page">
                <wp:posOffset>677227</wp:posOffset>
              </wp:positionH>
              <wp:positionV relativeFrom="page">
                <wp:posOffset>324231</wp:posOffset>
              </wp:positionV>
              <wp:extent cx="6389370" cy="9055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905510"/>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7"/>
                            <w:gridCol w:w="5812"/>
                            <w:gridCol w:w="1142"/>
                            <w:gridCol w:w="1127"/>
                          </w:tblGrid>
                          <w:tr w:rsidR="00307933" w14:paraId="55895F23" w14:textId="77777777">
                            <w:trPr>
                              <w:trHeight w:val="826"/>
                            </w:trPr>
                            <w:tc>
                              <w:tcPr>
                                <w:tcW w:w="1847" w:type="dxa"/>
                                <w:vMerge w:val="restart"/>
                              </w:tcPr>
                              <w:p w14:paraId="11949063" w14:textId="77777777" w:rsidR="00307933" w:rsidRDefault="00307933">
                                <w:pPr>
                                  <w:pStyle w:val="TableParagraph"/>
                                  <w:rPr>
                                    <w:rFonts w:ascii="Times New Roman"/>
                                  </w:rPr>
                                </w:pPr>
                              </w:p>
                            </w:tc>
                            <w:tc>
                              <w:tcPr>
                                <w:tcW w:w="5812" w:type="dxa"/>
                                <w:vMerge w:val="restart"/>
                              </w:tcPr>
                              <w:p w14:paraId="0B73D22D" w14:textId="77777777" w:rsidR="00307933" w:rsidRDefault="00307933">
                                <w:pPr>
                                  <w:pStyle w:val="TableParagraph"/>
                                  <w:spacing w:before="174"/>
                                  <w:rPr>
                                    <w:rFonts w:ascii="Times New Roman"/>
                                    <w:sz w:val="24"/>
                                  </w:rPr>
                                </w:pPr>
                              </w:p>
                              <w:p w14:paraId="7552C244" w14:textId="273313ED" w:rsidR="00307933" w:rsidRDefault="00242234">
                                <w:pPr>
                                  <w:pStyle w:val="TableParagraph"/>
                                  <w:ind w:left="1133"/>
                                  <w:rPr>
                                    <w:b/>
                                    <w:sz w:val="24"/>
                                  </w:rPr>
                                </w:pPr>
                                <w:r>
                                  <w:rPr>
                                    <w:b/>
                                    <w:sz w:val="24"/>
                                  </w:rPr>
                                  <w:t>FORMATO</w:t>
                                </w:r>
                                <w:r>
                                  <w:rPr>
                                    <w:b/>
                                    <w:spacing w:val="-10"/>
                                    <w:sz w:val="24"/>
                                  </w:rPr>
                                  <w:t xml:space="preserve"> </w:t>
                                </w:r>
                                <w:r w:rsidR="00296C88">
                                  <w:rPr>
                                    <w:b/>
                                    <w:sz w:val="24"/>
                                  </w:rPr>
                                  <w:t>INFORME</w:t>
                                </w:r>
                                <w:r>
                                  <w:rPr>
                                    <w:b/>
                                    <w:spacing w:val="-12"/>
                                    <w:sz w:val="24"/>
                                  </w:rPr>
                                  <w:t xml:space="preserve"> </w:t>
                                </w:r>
                                <w:r>
                                  <w:rPr>
                                    <w:b/>
                                    <w:sz w:val="24"/>
                                  </w:rPr>
                                  <w:t>DE</w:t>
                                </w:r>
                                <w:r>
                                  <w:rPr>
                                    <w:b/>
                                    <w:spacing w:val="4"/>
                                    <w:sz w:val="24"/>
                                  </w:rPr>
                                  <w:t xml:space="preserve"> </w:t>
                                </w:r>
                                <w:r>
                                  <w:rPr>
                                    <w:b/>
                                    <w:spacing w:val="-2"/>
                                    <w:sz w:val="24"/>
                                  </w:rPr>
                                  <w:t>REUNIÓN</w:t>
                                </w:r>
                              </w:p>
                            </w:tc>
                            <w:tc>
                              <w:tcPr>
                                <w:tcW w:w="2269" w:type="dxa"/>
                                <w:gridSpan w:val="2"/>
                              </w:tcPr>
                              <w:p w14:paraId="02F39435" w14:textId="77777777" w:rsidR="00307933" w:rsidRDefault="00307933">
                                <w:pPr>
                                  <w:pStyle w:val="TableParagraph"/>
                                  <w:rPr>
                                    <w:rFonts w:ascii="Times New Roman"/>
                                  </w:rPr>
                                </w:pPr>
                              </w:p>
                            </w:tc>
                          </w:tr>
                          <w:tr w:rsidR="00307933" w14:paraId="298B5992" w14:textId="77777777">
                            <w:trPr>
                              <w:trHeight w:val="285"/>
                            </w:trPr>
                            <w:tc>
                              <w:tcPr>
                                <w:tcW w:w="1847" w:type="dxa"/>
                                <w:vMerge/>
                                <w:tcBorders>
                                  <w:top w:val="nil"/>
                                </w:tcBorders>
                              </w:tcPr>
                              <w:p w14:paraId="1213B02A" w14:textId="77777777" w:rsidR="00307933" w:rsidRDefault="00307933">
                                <w:pPr>
                                  <w:rPr>
                                    <w:sz w:val="2"/>
                                    <w:szCs w:val="2"/>
                                  </w:rPr>
                                </w:pPr>
                              </w:p>
                            </w:tc>
                            <w:tc>
                              <w:tcPr>
                                <w:tcW w:w="5812" w:type="dxa"/>
                                <w:vMerge/>
                                <w:tcBorders>
                                  <w:top w:val="nil"/>
                                </w:tcBorders>
                              </w:tcPr>
                              <w:p w14:paraId="1859FBB3" w14:textId="77777777" w:rsidR="00307933" w:rsidRDefault="00307933">
                                <w:pPr>
                                  <w:rPr>
                                    <w:sz w:val="2"/>
                                    <w:szCs w:val="2"/>
                                  </w:rPr>
                                </w:pPr>
                              </w:p>
                            </w:tc>
                            <w:tc>
                              <w:tcPr>
                                <w:tcW w:w="2269" w:type="dxa"/>
                                <w:gridSpan w:val="2"/>
                              </w:tcPr>
                              <w:p w14:paraId="4F19BD98" w14:textId="77777777" w:rsidR="00307933" w:rsidRDefault="00242234">
                                <w:pPr>
                                  <w:pStyle w:val="TableParagraph"/>
                                  <w:spacing w:before="58"/>
                                  <w:ind w:left="29"/>
                                  <w:jc w:val="center"/>
                                  <w:rPr>
                                    <w:rFonts w:ascii="Arial MT"/>
                                    <w:sz w:val="13"/>
                                  </w:rPr>
                                </w:pPr>
                                <w:r>
                                  <w:rPr>
                                    <w:rFonts w:ascii="Arial MT"/>
                                    <w:sz w:val="13"/>
                                  </w:rPr>
                                  <w:t>E-ME-F-</w:t>
                                </w:r>
                                <w:r>
                                  <w:rPr>
                                    <w:rFonts w:ascii="Arial MT"/>
                                    <w:spacing w:val="-5"/>
                                    <w:sz w:val="13"/>
                                  </w:rPr>
                                  <w:t>14</w:t>
                                </w:r>
                              </w:p>
                            </w:tc>
                          </w:tr>
                          <w:tr w:rsidR="00307933" w14:paraId="4D94ADFD" w14:textId="77777777">
                            <w:trPr>
                              <w:trHeight w:val="255"/>
                            </w:trPr>
                            <w:tc>
                              <w:tcPr>
                                <w:tcW w:w="1847" w:type="dxa"/>
                                <w:vMerge/>
                                <w:tcBorders>
                                  <w:top w:val="nil"/>
                                </w:tcBorders>
                              </w:tcPr>
                              <w:p w14:paraId="61F7F859" w14:textId="77777777" w:rsidR="00307933" w:rsidRDefault="00307933">
                                <w:pPr>
                                  <w:rPr>
                                    <w:sz w:val="2"/>
                                    <w:szCs w:val="2"/>
                                  </w:rPr>
                                </w:pPr>
                              </w:p>
                            </w:tc>
                            <w:tc>
                              <w:tcPr>
                                <w:tcW w:w="5812" w:type="dxa"/>
                                <w:vMerge/>
                                <w:tcBorders>
                                  <w:top w:val="nil"/>
                                </w:tcBorders>
                              </w:tcPr>
                              <w:p w14:paraId="00FF6506" w14:textId="77777777" w:rsidR="00307933" w:rsidRDefault="00307933">
                                <w:pPr>
                                  <w:rPr>
                                    <w:sz w:val="2"/>
                                    <w:szCs w:val="2"/>
                                  </w:rPr>
                                </w:pPr>
                              </w:p>
                            </w:tc>
                            <w:tc>
                              <w:tcPr>
                                <w:tcW w:w="1142" w:type="dxa"/>
                              </w:tcPr>
                              <w:p w14:paraId="60D33FDD" w14:textId="0BBEB760" w:rsidR="00307933" w:rsidRDefault="001F0172">
                                <w:pPr>
                                  <w:pStyle w:val="TableParagraph"/>
                                  <w:spacing w:before="43"/>
                                  <w:ind w:left="217"/>
                                  <w:rPr>
                                    <w:rFonts w:ascii="Arial MT"/>
                                    <w:sz w:val="13"/>
                                  </w:rPr>
                                </w:pPr>
                                <w:r>
                                  <w:rPr>
                                    <w:rFonts w:ascii="Arial MT"/>
                                    <w:sz w:val="13"/>
                                  </w:rPr>
                                  <w:t>22-10-</w:t>
                                </w:r>
                                <w:r>
                                  <w:rPr>
                                    <w:rFonts w:ascii="Arial MT"/>
                                    <w:spacing w:val="-4"/>
                                    <w:sz w:val="13"/>
                                  </w:rPr>
                                  <w:t>2025</w:t>
                                </w:r>
                              </w:p>
                            </w:tc>
                            <w:tc>
                              <w:tcPr>
                                <w:tcW w:w="1127" w:type="dxa"/>
                              </w:tcPr>
                              <w:p w14:paraId="2345F354" w14:textId="77777777" w:rsidR="00307933" w:rsidRDefault="00242234">
                                <w:pPr>
                                  <w:pStyle w:val="TableParagraph"/>
                                  <w:spacing w:before="43"/>
                                  <w:ind w:left="13"/>
                                  <w:jc w:val="center"/>
                                  <w:rPr>
                                    <w:rFonts w:ascii="Arial MT"/>
                                    <w:sz w:val="13"/>
                                  </w:rPr>
                                </w:pPr>
                                <w:r>
                                  <w:rPr>
                                    <w:rFonts w:ascii="Arial MT"/>
                                    <w:sz w:val="13"/>
                                  </w:rPr>
                                  <w:t>V-</w:t>
                                </w:r>
                                <w:r>
                                  <w:rPr>
                                    <w:rFonts w:ascii="Arial MT"/>
                                    <w:spacing w:val="-10"/>
                                    <w:sz w:val="13"/>
                                  </w:rPr>
                                  <w:t>5</w:t>
                                </w:r>
                              </w:p>
                            </w:tc>
                          </w:tr>
                        </w:tbl>
                        <w:p w14:paraId="5BE39FE5" w14:textId="77777777" w:rsidR="00307933" w:rsidRDefault="00307933">
                          <w:pPr>
                            <w:pStyle w:val="Textoindependiente"/>
                          </w:pPr>
                        </w:p>
                      </w:txbxContent>
                    </wps:txbx>
                    <wps:bodyPr wrap="square" lIns="0" tIns="0" rIns="0" bIns="0" rtlCol="0">
                      <a:noAutofit/>
                    </wps:bodyPr>
                  </wps:wsp>
                </a:graphicData>
              </a:graphic>
            </wp:anchor>
          </w:drawing>
        </mc:Choice>
        <mc:Fallback>
          <w:pict>
            <v:shapetype w14:anchorId="0621200F" id="_x0000_t202" coordsize="21600,21600" o:spt="202" path="m,l,21600r21600,l21600,xe">
              <v:stroke joinstyle="miter"/>
              <v:path gradientshapeok="t" o:connecttype="rect"/>
            </v:shapetype>
            <v:shape id="Textbox 1" o:spid="_x0000_s1026" type="#_x0000_t202" style="position:absolute;margin-left:53.3pt;margin-top:25.55pt;width:503.1pt;height:71.3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7"/>
                      <w:gridCol w:w="5812"/>
                      <w:gridCol w:w="1142"/>
                      <w:gridCol w:w="1127"/>
                    </w:tblGrid>
                    <w:tr w:rsidR="00307933" w14:paraId="55895F23" w14:textId="77777777">
                      <w:trPr>
                        <w:trHeight w:val="826"/>
                      </w:trPr>
                      <w:tc>
                        <w:tcPr>
                          <w:tcW w:w="1847" w:type="dxa"/>
                          <w:vMerge w:val="restart"/>
                        </w:tcPr>
                        <w:p w14:paraId="11949063" w14:textId="77777777" w:rsidR="00307933" w:rsidRDefault="00307933">
                          <w:pPr>
                            <w:pStyle w:val="TableParagraph"/>
                            <w:rPr>
                              <w:rFonts w:ascii="Times New Roman"/>
                            </w:rPr>
                          </w:pPr>
                        </w:p>
                      </w:tc>
                      <w:tc>
                        <w:tcPr>
                          <w:tcW w:w="5812" w:type="dxa"/>
                          <w:vMerge w:val="restart"/>
                        </w:tcPr>
                        <w:p w14:paraId="0B73D22D" w14:textId="77777777" w:rsidR="00307933" w:rsidRDefault="00307933">
                          <w:pPr>
                            <w:pStyle w:val="TableParagraph"/>
                            <w:spacing w:before="174"/>
                            <w:rPr>
                              <w:rFonts w:ascii="Times New Roman"/>
                              <w:sz w:val="24"/>
                            </w:rPr>
                          </w:pPr>
                        </w:p>
                        <w:p w14:paraId="7552C244" w14:textId="273313ED" w:rsidR="00307933" w:rsidRDefault="00242234">
                          <w:pPr>
                            <w:pStyle w:val="TableParagraph"/>
                            <w:ind w:left="1133"/>
                            <w:rPr>
                              <w:b/>
                              <w:sz w:val="24"/>
                            </w:rPr>
                          </w:pPr>
                          <w:r>
                            <w:rPr>
                              <w:b/>
                              <w:sz w:val="24"/>
                            </w:rPr>
                            <w:t>FORMATO</w:t>
                          </w:r>
                          <w:r>
                            <w:rPr>
                              <w:b/>
                              <w:spacing w:val="-10"/>
                              <w:sz w:val="24"/>
                            </w:rPr>
                            <w:t xml:space="preserve"> </w:t>
                          </w:r>
                          <w:r w:rsidR="00296C88">
                            <w:rPr>
                              <w:b/>
                              <w:sz w:val="24"/>
                            </w:rPr>
                            <w:t>INFORME</w:t>
                          </w:r>
                          <w:r>
                            <w:rPr>
                              <w:b/>
                              <w:spacing w:val="-12"/>
                              <w:sz w:val="24"/>
                            </w:rPr>
                            <w:t xml:space="preserve"> </w:t>
                          </w:r>
                          <w:r>
                            <w:rPr>
                              <w:b/>
                              <w:sz w:val="24"/>
                            </w:rPr>
                            <w:t>DE</w:t>
                          </w:r>
                          <w:r>
                            <w:rPr>
                              <w:b/>
                              <w:spacing w:val="4"/>
                              <w:sz w:val="24"/>
                            </w:rPr>
                            <w:t xml:space="preserve"> </w:t>
                          </w:r>
                          <w:r>
                            <w:rPr>
                              <w:b/>
                              <w:spacing w:val="-2"/>
                              <w:sz w:val="24"/>
                            </w:rPr>
                            <w:t>REUNIÓN</w:t>
                          </w:r>
                        </w:p>
                      </w:tc>
                      <w:tc>
                        <w:tcPr>
                          <w:tcW w:w="2269" w:type="dxa"/>
                          <w:gridSpan w:val="2"/>
                        </w:tcPr>
                        <w:p w14:paraId="02F39435" w14:textId="77777777" w:rsidR="00307933" w:rsidRDefault="00307933">
                          <w:pPr>
                            <w:pStyle w:val="TableParagraph"/>
                            <w:rPr>
                              <w:rFonts w:ascii="Times New Roman"/>
                            </w:rPr>
                          </w:pPr>
                        </w:p>
                      </w:tc>
                    </w:tr>
                    <w:tr w:rsidR="00307933" w14:paraId="298B5992" w14:textId="77777777">
                      <w:trPr>
                        <w:trHeight w:val="285"/>
                      </w:trPr>
                      <w:tc>
                        <w:tcPr>
                          <w:tcW w:w="1847" w:type="dxa"/>
                          <w:vMerge/>
                          <w:tcBorders>
                            <w:top w:val="nil"/>
                          </w:tcBorders>
                        </w:tcPr>
                        <w:p w14:paraId="1213B02A" w14:textId="77777777" w:rsidR="00307933" w:rsidRDefault="00307933">
                          <w:pPr>
                            <w:rPr>
                              <w:sz w:val="2"/>
                              <w:szCs w:val="2"/>
                            </w:rPr>
                          </w:pPr>
                        </w:p>
                      </w:tc>
                      <w:tc>
                        <w:tcPr>
                          <w:tcW w:w="5812" w:type="dxa"/>
                          <w:vMerge/>
                          <w:tcBorders>
                            <w:top w:val="nil"/>
                          </w:tcBorders>
                        </w:tcPr>
                        <w:p w14:paraId="1859FBB3" w14:textId="77777777" w:rsidR="00307933" w:rsidRDefault="00307933">
                          <w:pPr>
                            <w:rPr>
                              <w:sz w:val="2"/>
                              <w:szCs w:val="2"/>
                            </w:rPr>
                          </w:pPr>
                        </w:p>
                      </w:tc>
                      <w:tc>
                        <w:tcPr>
                          <w:tcW w:w="2269" w:type="dxa"/>
                          <w:gridSpan w:val="2"/>
                        </w:tcPr>
                        <w:p w14:paraId="4F19BD98" w14:textId="77777777" w:rsidR="00307933" w:rsidRDefault="00242234">
                          <w:pPr>
                            <w:pStyle w:val="TableParagraph"/>
                            <w:spacing w:before="58"/>
                            <w:ind w:left="29"/>
                            <w:jc w:val="center"/>
                            <w:rPr>
                              <w:rFonts w:ascii="Arial MT"/>
                              <w:sz w:val="13"/>
                            </w:rPr>
                          </w:pPr>
                          <w:r>
                            <w:rPr>
                              <w:rFonts w:ascii="Arial MT"/>
                              <w:sz w:val="13"/>
                            </w:rPr>
                            <w:t>E-ME-F-</w:t>
                          </w:r>
                          <w:r>
                            <w:rPr>
                              <w:rFonts w:ascii="Arial MT"/>
                              <w:spacing w:val="-5"/>
                              <w:sz w:val="13"/>
                            </w:rPr>
                            <w:t>14</w:t>
                          </w:r>
                        </w:p>
                      </w:tc>
                    </w:tr>
                    <w:tr w:rsidR="00307933" w14:paraId="4D94ADFD" w14:textId="77777777">
                      <w:trPr>
                        <w:trHeight w:val="255"/>
                      </w:trPr>
                      <w:tc>
                        <w:tcPr>
                          <w:tcW w:w="1847" w:type="dxa"/>
                          <w:vMerge/>
                          <w:tcBorders>
                            <w:top w:val="nil"/>
                          </w:tcBorders>
                        </w:tcPr>
                        <w:p w14:paraId="61F7F859" w14:textId="77777777" w:rsidR="00307933" w:rsidRDefault="00307933">
                          <w:pPr>
                            <w:rPr>
                              <w:sz w:val="2"/>
                              <w:szCs w:val="2"/>
                            </w:rPr>
                          </w:pPr>
                        </w:p>
                      </w:tc>
                      <w:tc>
                        <w:tcPr>
                          <w:tcW w:w="5812" w:type="dxa"/>
                          <w:vMerge/>
                          <w:tcBorders>
                            <w:top w:val="nil"/>
                          </w:tcBorders>
                        </w:tcPr>
                        <w:p w14:paraId="00FF6506" w14:textId="77777777" w:rsidR="00307933" w:rsidRDefault="00307933">
                          <w:pPr>
                            <w:rPr>
                              <w:sz w:val="2"/>
                              <w:szCs w:val="2"/>
                            </w:rPr>
                          </w:pPr>
                        </w:p>
                      </w:tc>
                      <w:tc>
                        <w:tcPr>
                          <w:tcW w:w="1142" w:type="dxa"/>
                        </w:tcPr>
                        <w:p w14:paraId="60D33FDD" w14:textId="0BBEB760" w:rsidR="00307933" w:rsidRDefault="001F0172">
                          <w:pPr>
                            <w:pStyle w:val="TableParagraph"/>
                            <w:spacing w:before="43"/>
                            <w:ind w:left="217"/>
                            <w:rPr>
                              <w:rFonts w:ascii="Arial MT"/>
                              <w:sz w:val="13"/>
                            </w:rPr>
                          </w:pPr>
                          <w:r>
                            <w:rPr>
                              <w:rFonts w:ascii="Arial MT"/>
                              <w:sz w:val="13"/>
                            </w:rPr>
                            <w:t>22-10-</w:t>
                          </w:r>
                          <w:r>
                            <w:rPr>
                              <w:rFonts w:ascii="Arial MT"/>
                              <w:spacing w:val="-4"/>
                              <w:sz w:val="13"/>
                            </w:rPr>
                            <w:t>2025</w:t>
                          </w:r>
                        </w:p>
                      </w:tc>
                      <w:tc>
                        <w:tcPr>
                          <w:tcW w:w="1127" w:type="dxa"/>
                        </w:tcPr>
                        <w:p w14:paraId="2345F354" w14:textId="77777777" w:rsidR="00307933" w:rsidRDefault="00242234">
                          <w:pPr>
                            <w:pStyle w:val="TableParagraph"/>
                            <w:spacing w:before="43"/>
                            <w:ind w:left="13"/>
                            <w:jc w:val="center"/>
                            <w:rPr>
                              <w:rFonts w:ascii="Arial MT"/>
                              <w:sz w:val="13"/>
                            </w:rPr>
                          </w:pPr>
                          <w:r>
                            <w:rPr>
                              <w:rFonts w:ascii="Arial MT"/>
                              <w:sz w:val="13"/>
                            </w:rPr>
                            <w:t>V-</w:t>
                          </w:r>
                          <w:r>
                            <w:rPr>
                              <w:rFonts w:ascii="Arial MT"/>
                              <w:spacing w:val="-10"/>
                              <w:sz w:val="13"/>
                            </w:rPr>
                            <w:t>5</w:t>
                          </w:r>
                        </w:p>
                      </w:tc>
                    </w:tr>
                  </w:tbl>
                  <w:p w14:paraId="5BE39FE5" w14:textId="77777777" w:rsidR="00307933" w:rsidRDefault="00307933">
                    <w:pPr>
                      <w:pStyle w:val="Textoindependiente"/>
                    </w:pPr>
                  </w:p>
                </w:txbxContent>
              </v:textbox>
              <w10:wrap anchorx="page" anchory="page"/>
            </v:shape>
          </w:pict>
        </mc:Fallback>
      </mc:AlternateContent>
    </w:r>
    <w:r>
      <w:rPr>
        <w:noProof/>
        <w:lang w:val="en-US"/>
      </w:rPr>
      <w:drawing>
        <wp:anchor distT="0" distB="0" distL="0" distR="0" simplePos="0" relativeHeight="487494144" behindDoc="1" locked="0" layoutInCell="1" allowOverlap="1" wp14:anchorId="4C68BD0E" wp14:editId="692991A8">
          <wp:simplePos x="0" y="0"/>
          <wp:positionH relativeFrom="page">
            <wp:posOffset>5579109</wp:posOffset>
          </wp:positionH>
          <wp:positionV relativeFrom="page">
            <wp:posOffset>326390</wp:posOffset>
          </wp:positionV>
          <wp:extent cx="1440814" cy="543559"/>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440814" cy="543559"/>
                  </a:xfrm>
                  <a:prstGeom prst="rect">
                    <a:avLst/>
                  </a:prstGeom>
                </pic:spPr>
              </pic:pic>
            </a:graphicData>
          </a:graphic>
        </wp:anchor>
      </w:drawing>
    </w:r>
    <w:r>
      <w:rPr>
        <w:noProof/>
        <w:lang w:val="en-US"/>
      </w:rPr>
      <w:drawing>
        <wp:anchor distT="0" distB="0" distL="0" distR="0" simplePos="0" relativeHeight="487494656" behindDoc="1" locked="0" layoutInCell="1" allowOverlap="1" wp14:anchorId="7AC5D67C" wp14:editId="12C247F0">
          <wp:simplePos x="0" y="0"/>
          <wp:positionH relativeFrom="page">
            <wp:posOffset>953859</wp:posOffset>
          </wp:positionH>
          <wp:positionV relativeFrom="page">
            <wp:posOffset>461309</wp:posOffset>
          </wp:positionV>
          <wp:extent cx="702131" cy="633536"/>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702131" cy="63353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A52D6"/>
    <w:multiLevelType w:val="multilevel"/>
    <w:tmpl w:val="5456C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05488"/>
    <w:multiLevelType w:val="multilevel"/>
    <w:tmpl w:val="76A0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7C51C4"/>
    <w:multiLevelType w:val="multilevel"/>
    <w:tmpl w:val="287A1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B26779"/>
    <w:multiLevelType w:val="multilevel"/>
    <w:tmpl w:val="AFDC3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F44C9E"/>
    <w:multiLevelType w:val="hybridMultilevel"/>
    <w:tmpl w:val="04520E20"/>
    <w:lvl w:ilvl="0" w:tplc="FFFFFFFF">
      <w:start w:val="1"/>
      <w:numFmt w:val="decimal"/>
      <w:lvlText w:val="%1."/>
      <w:lvlJc w:val="left"/>
      <w:pPr>
        <w:ind w:left="481" w:hanging="360"/>
      </w:pPr>
      <w:rPr>
        <w:rFonts w:hint="default"/>
      </w:rPr>
    </w:lvl>
    <w:lvl w:ilvl="1" w:tplc="FFFFFFFF" w:tentative="1">
      <w:start w:val="1"/>
      <w:numFmt w:val="lowerLetter"/>
      <w:lvlText w:val="%2."/>
      <w:lvlJc w:val="left"/>
      <w:pPr>
        <w:ind w:left="1201" w:hanging="360"/>
      </w:pPr>
    </w:lvl>
    <w:lvl w:ilvl="2" w:tplc="FFFFFFFF" w:tentative="1">
      <w:start w:val="1"/>
      <w:numFmt w:val="lowerRoman"/>
      <w:lvlText w:val="%3."/>
      <w:lvlJc w:val="right"/>
      <w:pPr>
        <w:ind w:left="1921" w:hanging="180"/>
      </w:pPr>
    </w:lvl>
    <w:lvl w:ilvl="3" w:tplc="FFFFFFFF" w:tentative="1">
      <w:start w:val="1"/>
      <w:numFmt w:val="decimal"/>
      <w:lvlText w:val="%4."/>
      <w:lvlJc w:val="left"/>
      <w:pPr>
        <w:ind w:left="2641" w:hanging="360"/>
      </w:pPr>
    </w:lvl>
    <w:lvl w:ilvl="4" w:tplc="FFFFFFFF" w:tentative="1">
      <w:start w:val="1"/>
      <w:numFmt w:val="lowerLetter"/>
      <w:lvlText w:val="%5."/>
      <w:lvlJc w:val="left"/>
      <w:pPr>
        <w:ind w:left="3361" w:hanging="360"/>
      </w:pPr>
    </w:lvl>
    <w:lvl w:ilvl="5" w:tplc="FFFFFFFF" w:tentative="1">
      <w:start w:val="1"/>
      <w:numFmt w:val="lowerRoman"/>
      <w:lvlText w:val="%6."/>
      <w:lvlJc w:val="right"/>
      <w:pPr>
        <w:ind w:left="4081" w:hanging="180"/>
      </w:pPr>
    </w:lvl>
    <w:lvl w:ilvl="6" w:tplc="FFFFFFFF" w:tentative="1">
      <w:start w:val="1"/>
      <w:numFmt w:val="decimal"/>
      <w:lvlText w:val="%7."/>
      <w:lvlJc w:val="left"/>
      <w:pPr>
        <w:ind w:left="4801" w:hanging="360"/>
      </w:pPr>
    </w:lvl>
    <w:lvl w:ilvl="7" w:tplc="FFFFFFFF" w:tentative="1">
      <w:start w:val="1"/>
      <w:numFmt w:val="lowerLetter"/>
      <w:lvlText w:val="%8."/>
      <w:lvlJc w:val="left"/>
      <w:pPr>
        <w:ind w:left="5521" w:hanging="360"/>
      </w:pPr>
    </w:lvl>
    <w:lvl w:ilvl="8" w:tplc="FFFFFFFF" w:tentative="1">
      <w:start w:val="1"/>
      <w:numFmt w:val="lowerRoman"/>
      <w:lvlText w:val="%9."/>
      <w:lvlJc w:val="right"/>
      <w:pPr>
        <w:ind w:left="6241" w:hanging="180"/>
      </w:pPr>
    </w:lvl>
  </w:abstractNum>
  <w:abstractNum w:abstractNumId="5" w15:restartNumberingAfterBreak="0">
    <w:nsid w:val="55091376"/>
    <w:multiLevelType w:val="hybridMultilevel"/>
    <w:tmpl w:val="04520E20"/>
    <w:lvl w:ilvl="0" w:tplc="C96CE7E6">
      <w:start w:val="1"/>
      <w:numFmt w:val="decimal"/>
      <w:lvlText w:val="%1."/>
      <w:lvlJc w:val="left"/>
      <w:pPr>
        <w:ind w:left="481" w:hanging="360"/>
      </w:pPr>
      <w:rPr>
        <w:rFonts w:hint="default"/>
      </w:rPr>
    </w:lvl>
    <w:lvl w:ilvl="1" w:tplc="240A0019" w:tentative="1">
      <w:start w:val="1"/>
      <w:numFmt w:val="lowerLetter"/>
      <w:lvlText w:val="%2."/>
      <w:lvlJc w:val="left"/>
      <w:pPr>
        <w:ind w:left="1201" w:hanging="360"/>
      </w:pPr>
    </w:lvl>
    <w:lvl w:ilvl="2" w:tplc="240A001B" w:tentative="1">
      <w:start w:val="1"/>
      <w:numFmt w:val="lowerRoman"/>
      <w:lvlText w:val="%3."/>
      <w:lvlJc w:val="right"/>
      <w:pPr>
        <w:ind w:left="1921" w:hanging="180"/>
      </w:pPr>
    </w:lvl>
    <w:lvl w:ilvl="3" w:tplc="240A000F" w:tentative="1">
      <w:start w:val="1"/>
      <w:numFmt w:val="decimal"/>
      <w:lvlText w:val="%4."/>
      <w:lvlJc w:val="left"/>
      <w:pPr>
        <w:ind w:left="2641" w:hanging="360"/>
      </w:pPr>
    </w:lvl>
    <w:lvl w:ilvl="4" w:tplc="240A0019" w:tentative="1">
      <w:start w:val="1"/>
      <w:numFmt w:val="lowerLetter"/>
      <w:lvlText w:val="%5."/>
      <w:lvlJc w:val="left"/>
      <w:pPr>
        <w:ind w:left="3361" w:hanging="360"/>
      </w:pPr>
    </w:lvl>
    <w:lvl w:ilvl="5" w:tplc="240A001B" w:tentative="1">
      <w:start w:val="1"/>
      <w:numFmt w:val="lowerRoman"/>
      <w:lvlText w:val="%6."/>
      <w:lvlJc w:val="right"/>
      <w:pPr>
        <w:ind w:left="4081" w:hanging="180"/>
      </w:pPr>
    </w:lvl>
    <w:lvl w:ilvl="6" w:tplc="240A000F" w:tentative="1">
      <w:start w:val="1"/>
      <w:numFmt w:val="decimal"/>
      <w:lvlText w:val="%7."/>
      <w:lvlJc w:val="left"/>
      <w:pPr>
        <w:ind w:left="4801" w:hanging="360"/>
      </w:pPr>
    </w:lvl>
    <w:lvl w:ilvl="7" w:tplc="240A0019" w:tentative="1">
      <w:start w:val="1"/>
      <w:numFmt w:val="lowerLetter"/>
      <w:lvlText w:val="%8."/>
      <w:lvlJc w:val="left"/>
      <w:pPr>
        <w:ind w:left="5521" w:hanging="360"/>
      </w:pPr>
    </w:lvl>
    <w:lvl w:ilvl="8" w:tplc="240A001B" w:tentative="1">
      <w:start w:val="1"/>
      <w:numFmt w:val="lowerRoman"/>
      <w:lvlText w:val="%9."/>
      <w:lvlJc w:val="right"/>
      <w:pPr>
        <w:ind w:left="6241" w:hanging="180"/>
      </w:pPr>
    </w:lvl>
  </w:abstractNum>
  <w:abstractNum w:abstractNumId="6" w15:restartNumberingAfterBreak="0">
    <w:nsid w:val="61640D98"/>
    <w:multiLevelType w:val="hybridMultilevel"/>
    <w:tmpl w:val="04520E20"/>
    <w:lvl w:ilvl="0" w:tplc="FFFFFFFF">
      <w:start w:val="1"/>
      <w:numFmt w:val="decimal"/>
      <w:lvlText w:val="%1."/>
      <w:lvlJc w:val="left"/>
      <w:pPr>
        <w:ind w:left="481" w:hanging="360"/>
      </w:pPr>
      <w:rPr>
        <w:rFonts w:hint="default"/>
      </w:rPr>
    </w:lvl>
    <w:lvl w:ilvl="1" w:tplc="FFFFFFFF" w:tentative="1">
      <w:start w:val="1"/>
      <w:numFmt w:val="lowerLetter"/>
      <w:lvlText w:val="%2."/>
      <w:lvlJc w:val="left"/>
      <w:pPr>
        <w:ind w:left="1201" w:hanging="360"/>
      </w:pPr>
    </w:lvl>
    <w:lvl w:ilvl="2" w:tplc="FFFFFFFF" w:tentative="1">
      <w:start w:val="1"/>
      <w:numFmt w:val="lowerRoman"/>
      <w:lvlText w:val="%3."/>
      <w:lvlJc w:val="right"/>
      <w:pPr>
        <w:ind w:left="1921" w:hanging="180"/>
      </w:pPr>
    </w:lvl>
    <w:lvl w:ilvl="3" w:tplc="FFFFFFFF" w:tentative="1">
      <w:start w:val="1"/>
      <w:numFmt w:val="decimal"/>
      <w:lvlText w:val="%4."/>
      <w:lvlJc w:val="left"/>
      <w:pPr>
        <w:ind w:left="2641" w:hanging="360"/>
      </w:pPr>
    </w:lvl>
    <w:lvl w:ilvl="4" w:tplc="FFFFFFFF" w:tentative="1">
      <w:start w:val="1"/>
      <w:numFmt w:val="lowerLetter"/>
      <w:lvlText w:val="%5."/>
      <w:lvlJc w:val="left"/>
      <w:pPr>
        <w:ind w:left="3361" w:hanging="360"/>
      </w:pPr>
    </w:lvl>
    <w:lvl w:ilvl="5" w:tplc="FFFFFFFF" w:tentative="1">
      <w:start w:val="1"/>
      <w:numFmt w:val="lowerRoman"/>
      <w:lvlText w:val="%6."/>
      <w:lvlJc w:val="right"/>
      <w:pPr>
        <w:ind w:left="4081" w:hanging="180"/>
      </w:pPr>
    </w:lvl>
    <w:lvl w:ilvl="6" w:tplc="FFFFFFFF" w:tentative="1">
      <w:start w:val="1"/>
      <w:numFmt w:val="decimal"/>
      <w:lvlText w:val="%7."/>
      <w:lvlJc w:val="left"/>
      <w:pPr>
        <w:ind w:left="4801" w:hanging="360"/>
      </w:pPr>
    </w:lvl>
    <w:lvl w:ilvl="7" w:tplc="FFFFFFFF" w:tentative="1">
      <w:start w:val="1"/>
      <w:numFmt w:val="lowerLetter"/>
      <w:lvlText w:val="%8."/>
      <w:lvlJc w:val="left"/>
      <w:pPr>
        <w:ind w:left="5521" w:hanging="360"/>
      </w:pPr>
    </w:lvl>
    <w:lvl w:ilvl="8" w:tplc="FFFFFFFF" w:tentative="1">
      <w:start w:val="1"/>
      <w:numFmt w:val="lowerRoman"/>
      <w:lvlText w:val="%9."/>
      <w:lvlJc w:val="right"/>
      <w:pPr>
        <w:ind w:left="6241" w:hanging="180"/>
      </w:pPr>
    </w:lvl>
  </w:abstractNum>
  <w:abstractNum w:abstractNumId="7" w15:restartNumberingAfterBreak="0">
    <w:nsid w:val="6F486962"/>
    <w:multiLevelType w:val="multilevel"/>
    <w:tmpl w:val="43520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AD48E2"/>
    <w:multiLevelType w:val="multilevel"/>
    <w:tmpl w:val="AA061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B57847"/>
    <w:multiLevelType w:val="multilevel"/>
    <w:tmpl w:val="21EE2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9E7D4B"/>
    <w:multiLevelType w:val="hybridMultilevel"/>
    <w:tmpl w:val="04520E20"/>
    <w:lvl w:ilvl="0" w:tplc="FFFFFFFF">
      <w:start w:val="1"/>
      <w:numFmt w:val="decimal"/>
      <w:lvlText w:val="%1."/>
      <w:lvlJc w:val="left"/>
      <w:pPr>
        <w:ind w:left="481" w:hanging="360"/>
      </w:pPr>
      <w:rPr>
        <w:rFonts w:hint="default"/>
      </w:rPr>
    </w:lvl>
    <w:lvl w:ilvl="1" w:tplc="FFFFFFFF" w:tentative="1">
      <w:start w:val="1"/>
      <w:numFmt w:val="lowerLetter"/>
      <w:lvlText w:val="%2."/>
      <w:lvlJc w:val="left"/>
      <w:pPr>
        <w:ind w:left="1201" w:hanging="360"/>
      </w:pPr>
    </w:lvl>
    <w:lvl w:ilvl="2" w:tplc="FFFFFFFF" w:tentative="1">
      <w:start w:val="1"/>
      <w:numFmt w:val="lowerRoman"/>
      <w:lvlText w:val="%3."/>
      <w:lvlJc w:val="right"/>
      <w:pPr>
        <w:ind w:left="1921" w:hanging="180"/>
      </w:pPr>
    </w:lvl>
    <w:lvl w:ilvl="3" w:tplc="FFFFFFFF" w:tentative="1">
      <w:start w:val="1"/>
      <w:numFmt w:val="decimal"/>
      <w:lvlText w:val="%4."/>
      <w:lvlJc w:val="left"/>
      <w:pPr>
        <w:ind w:left="2641" w:hanging="360"/>
      </w:pPr>
    </w:lvl>
    <w:lvl w:ilvl="4" w:tplc="FFFFFFFF" w:tentative="1">
      <w:start w:val="1"/>
      <w:numFmt w:val="lowerLetter"/>
      <w:lvlText w:val="%5."/>
      <w:lvlJc w:val="left"/>
      <w:pPr>
        <w:ind w:left="3361" w:hanging="360"/>
      </w:pPr>
    </w:lvl>
    <w:lvl w:ilvl="5" w:tplc="FFFFFFFF" w:tentative="1">
      <w:start w:val="1"/>
      <w:numFmt w:val="lowerRoman"/>
      <w:lvlText w:val="%6."/>
      <w:lvlJc w:val="right"/>
      <w:pPr>
        <w:ind w:left="4081" w:hanging="180"/>
      </w:pPr>
    </w:lvl>
    <w:lvl w:ilvl="6" w:tplc="FFFFFFFF" w:tentative="1">
      <w:start w:val="1"/>
      <w:numFmt w:val="decimal"/>
      <w:lvlText w:val="%7."/>
      <w:lvlJc w:val="left"/>
      <w:pPr>
        <w:ind w:left="4801" w:hanging="360"/>
      </w:pPr>
    </w:lvl>
    <w:lvl w:ilvl="7" w:tplc="FFFFFFFF" w:tentative="1">
      <w:start w:val="1"/>
      <w:numFmt w:val="lowerLetter"/>
      <w:lvlText w:val="%8."/>
      <w:lvlJc w:val="left"/>
      <w:pPr>
        <w:ind w:left="5521" w:hanging="360"/>
      </w:pPr>
    </w:lvl>
    <w:lvl w:ilvl="8" w:tplc="FFFFFFFF" w:tentative="1">
      <w:start w:val="1"/>
      <w:numFmt w:val="lowerRoman"/>
      <w:lvlText w:val="%9."/>
      <w:lvlJc w:val="right"/>
      <w:pPr>
        <w:ind w:left="6241" w:hanging="180"/>
      </w:pPr>
    </w:lvl>
  </w:abstractNum>
  <w:num w:numId="1" w16cid:durableId="22413827">
    <w:abstractNumId w:val="5"/>
  </w:num>
  <w:num w:numId="2" w16cid:durableId="969164189">
    <w:abstractNumId w:val="0"/>
  </w:num>
  <w:num w:numId="3" w16cid:durableId="689994272">
    <w:abstractNumId w:val="6"/>
  </w:num>
  <w:num w:numId="4" w16cid:durableId="961377634">
    <w:abstractNumId w:val="2"/>
  </w:num>
  <w:num w:numId="5" w16cid:durableId="1919292805">
    <w:abstractNumId w:val="10"/>
  </w:num>
  <w:num w:numId="6" w16cid:durableId="840311418">
    <w:abstractNumId w:val="3"/>
  </w:num>
  <w:num w:numId="7" w16cid:durableId="149711898">
    <w:abstractNumId w:val="7"/>
  </w:num>
  <w:num w:numId="8" w16cid:durableId="475728241">
    <w:abstractNumId w:val="4"/>
  </w:num>
  <w:num w:numId="9" w16cid:durableId="1391534291">
    <w:abstractNumId w:val="1"/>
  </w:num>
  <w:num w:numId="10" w16cid:durableId="959533606">
    <w:abstractNumId w:val="8"/>
  </w:num>
  <w:num w:numId="11" w16cid:durableId="103877618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33"/>
    <w:rsid w:val="0000037E"/>
    <w:rsid w:val="000D5E6D"/>
    <w:rsid w:val="000F0D6A"/>
    <w:rsid w:val="00101640"/>
    <w:rsid w:val="001026FF"/>
    <w:rsid w:val="00104D3D"/>
    <w:rsid w:val="00104FAE"/>
    <w:rsid w:val="00170B05"/>
    <w:rsid w:val="001F0172"/>
    <w:rsid w:val="001F3C55"/>
    <w:rsid w:val="0020646A"/>
    <w:rsid w:val="002337A8"/>
    <w:rsid w:val="00242234"/>
    <w:rsid w:val="00262D1A"/>
    <w:rsid w:val="00274101"/>
    <w:rsid w:val="00283092"/>
    <w:rsid w:val="00296C88"/>
    <w:rsid w:val="002A0B90"/>
    <w:rsid w:val="00307933"/>
    <w:rsid w:val="00340768"/>
    <w:rsid w:val="00340C44"/>
    <w:rsid w:val="003D114C"/>
    <w:rsid w:val="00407658"/>
    <w:rsid w:val="00412B49"/>
    <w:rsid w:val="00412EAE"/>
    <w:rsid w:val="004172B4"/>
    <w:rsid w:val="004D41BB"/>
    <w:rsid w:val="004F39F8"/>
    <w:rsid w:val="00587F61"/>
    <w:rsid w:val="005A44C7"/>
    <w:rsid w:val="005D7690"/>
    <w:rsid w:val="005F2B44"/>
    <w:rsid w:val="00622951"/>
    <w:rsid w:val="006318DF"/>
    <w:rsid w:val="00634261"/>
    <w:rsid w:val="006652CE"/>
    <w:rsid w:val="006A7A7F"/>
    <w:rsid w:val="00701FC0"/>
    <w:rsid w:val="00773CF2"/>
    <w:rsid w:val="00783587"/>
    <w:rsid w:val="007D02AD"/>
    <w:rsid w:val="007E09F4"/>
    <w:rsid w:val="00803062"/>
    <w:rsid w:val="00834928"/>
    <w:rsid w:val="009808E5"/>
    <w:rsid w:val="00983EBD"/>
    <w:rsid w:val="00A03A7A"/>
    <w:rsid w:val="00A444D9"/>
    <w:rsid w:val="00A44505"/>
    <w:rsid w:val="00AB7442"/>
    <w:rsid w:val="00AE5C86"/>
    <w:rsid w:val="00AF2379"/>
    <w:rsid w:val="00B17EF5"/>
    <w:rsid w:val="00B24E6C"/>
    <w:rsid w:val="00B75564"/>
    <w:rsid w:val="00BA1E1E"/>
    <w:rsid w:val="00BB6B03"/>
    <w:rsid w:val="00BC5D3D"/>
    <w:rsid w:val="00BC63DE"/>
    <w:rsid w:val="00BE77F5"/>
    <w:rsid w:val="00C02C2F"/>
    <w:rsid w:val="00C04F45"/>
    <w:rsid w:val="00C2297C"/>
    <w:rsid w:val="00CC3D47"/>
    <w:rsid w:val="00CF0D80"/>
    <w:rsid w:val="00D41971"/>
    <w:rsid w:val="00DB2267"/>
    <w:rsid w:val="00DC315D"/>
    <w:rsid w:val="00DC3E97"/>
    <w:rsid w:val="00E036DD"/>
    <w:rsid w:val="00E9670C"/>
    <w:rsid w:val="00E97CD9"/>
    <w:rsid w:val="00EA2ED2"/>
    <w:rsid w:val="00EC0B17"/>
    <w:rsid w:val="00ED0DF7"/>
    <w:rsid w:val="00F7366D"/>
    <w:rsid w:val="00FB2574"/>
    <w:rsid w:val="00FC1B36"/>
    <w:rsid w:val="00FD49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0DD7C"/>
  <w15:docId w15:val="{FFDA59B8-1AEF-43E0-B7D9-AAAC74C07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ES"/>
    </w:rPr>
  </w:style>
  <w:style w:type="paragraph" w:styleId="Ttulo1">
    <w:name w:val="heading 1"/>
    <w:basedOn w:val="Normal"/>
    <w:uiPriority w:val="9"/>
    <w:qFormat/>
    <w:pPr>
      <w:spacing w:before="1"/>
      <w:ind w:left="121"/>
      <w:outlineLvl w:val="0"/>
    </w:pPr>
    <w:rPr>
      <w:b/>
      <w:bCs/>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1F0172"/>
    <w:pPr>
      <w:tabs>
        <w:tab w:val="center" w:pos="4680"/>
        <w:tab w:val="right" w:pos="9360"/>
      </w:tabs>
    </w:pPr>
  </w:style>
  <w:style w:type="character" w:customStyle="1" w:styleId="EncabezadoCar">
    <w:name w:val="Encabezado Car"/>
    <w:basedOn w:val="Fuentedeprrafopredeter"/>
    <w:link w:val="Encabezado"/>
    <w:uiPriority w:val="99"/>
    <w:rsid w:val="001F0172"/>
    <w:rPr>
      <w:rFonts w:ascii="Arial" w:eastAsia="Arial" w:hAnsi="Arial" w:cs="Arial"/>
      <w:lang w:val="es-ES"/>
    </w:rPr>
  </w:style>
  <w:style w:type="paragraph" w:styleId="Piedepgina">
    <w:name w:val="footer"/>
    <w:basedOn w:val="Normal"/>
    <w:link w:val="PiedepginaCar"/>
    <w:uiPriority w:val="99"/>
    <w:unhideWhenUsed/>
    <w:rsid w:val="001F0172"/>
    <w:pPr>
      <w:tabs>
        <w:tab w:val="center" w:pos="4680"/>
        <w:tab w:val="right" w:pos="9360"/>
      </w:tabs>
    </w:pPr>
  </w:style>
  <w:style w:type="character" w:customStyle="1" w:styleId="PiedepginaCar">
    <w:name w:val="Pie de página Car"/>
    <w:basedOn w:val="Fuentedeprrafopredeter"/>
    <w:link w:val="Piedepgina"/>
    <w:uiPriority w:val="99"/>
    <w:rsid w:val="001F0172"/>
    <w:rPr>
      <w:rFonts w:ascii="Arial" w:eastAsia="Arial" w:hAnsi="Arial" w:cs="Arial"/>
      <w:lang w:val="es-ES"/>
    </w:rPr>
  </w:style>
  <w:style w:type="character" w:styleId="Refdecomentario">
    <w:name w:val="annotation reference"/>
    <w:basedOn w:val="Fuentedeprrafopredeter"/>
    <w:uiPriority w:val="99"/>
    <w:semiHidden/>
    <w:unhideWhenUsed/>
    <w:rsid w:val="006A7A7F"/>
    <w:rPr>
      <w:sz w:val="16"/>
      <w:szCs w:val="16"/>
    </w:rPr>
  </w:style>
  <w:style w:type="paragraph" w:styleId="Textocomentario">
    <w:name w:val="annotation text"/>
    <w:basedOn w:val="Normal"/>
    <w:link w:val="TextocomentarioCar"/>
    <w:uiPriority w:val="99"/>
    <w:unhideWhenUsed/>
    <w:rsid w:val="006A7A7F"/>
    <w:rPr>
      <w:sz w:val="20"/>
      <w:szCs w:val="20"/>
    </w:rPr>
  </w:style>
  <w:style w:type="character" w:customStyle="1" w:styleId="TextocomentarioCar">
    <w:name w:val="Texto comentario Car"/>
    <w:basedOn w:val="Fuentedeprrafopredeter"/>
    <w:link w:val="Textocomentario"/>
    <w:uiPriority w:val="99"/>
    <w:rsid w:val="006A7A7F"/>
    <w:rPr>
      <w:rFonts w:ascii="Arial" w:eastAsia="Arial" w:hAnsi="Arial" w:cs="Arial"/>
      <w:sz w:val="20"/>
      <w:szCs w:val="20"/>
      <w:lang w:val="es-ES"/>
    </w:rPr>
  </w:style>
  <w:style w:type="paragraph" w:styleId="Asuntodelcomentario">
    <w:name w:val="annotation subject"/>
    <w:basedOn w:val="Textocomentario"/>
    <w:next w:val="Textocomentario"/>
    <w:link w:val="AsuntodelcomentarioCar"/>
    <w:uiPriority w:val="99"/>
    <w:semiHidden/>
    <w:unhideWhenUsed/>
    <w:rsid w:val="006A7A7F"/>
    <w:rPr>
      <w:b/>
      <w:bCs/>
    </w:rPr>
  </w:style>
  <w:style w:type="character" w:customStyle="1" w:styleId="AsuntodelcomentarioCar">
    <w:name w:val="Asunto del comentario Car"/>
    <w:basedOn w:val="TextocomentarioCar"/>
    <w:link w:val="Asuntodelcomentario"/>
    <w:uiPriority w:val="99"/>
    <w:semiHidden/>
    <w:rsid w:val="006A7A7F"/>
    <w:rPr>
      <w:rFonts w:ascii="Arial" w:eastAsia="Arial" w:hAnsi="Arial" w:cs="Arial"/>
      <w:b/>
      <w:bCs/>
      <w:sz w:val="20"/>
      <w:szCs w:val="20"/>
      <w:lang w:val="es-ES"/>
    </w:rPr>
  </w:style>
  <w:style w:type="paragraph" w:styleId="Textodeglobo">
    <w:name w:val="Balloon Text"/>
    <w:basedOn w:val="Normal"/>
    <w:link w:val="TextodegloboCar"/>
    <w:uiPriority w:val="99"/>
    <w:semiHidden/>
    <w:unhideWhenUsed/>
    <w:rsid w:val="006A7A7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A7A7F"/>
    <w:rPr>
      <w:rFonts w:ascii="Segoe UI" w:eastAsia="Arial"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1fe20781f92979b6fe0572cc153532d3">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f81f096c04af5aad12fc2dad45a01d6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353C7-CC10-4253-BC95-D108F8562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154191-CEEF-4746-877E-045F9A92B19C}">
  <ds:schemaRefs>
    <ds:schemaRef ds:uri="http://schemas.microsoft.com/sharepoint/v3/contenttype/forms"/>
  </ds:schemaRefs>
</ds:datastoreItem>
</file>

<file path=customXml/itemProps3.xml><?xml version="1.0" encoding="utf-8"?>
<ds:datastoreItem xmlns:ds="http://schemas.openxmlformats.org/officeDocument/2006/customXml" ds:itemID="{6B902CC8-2496-4A53-AA59-D1E60D6F782A}">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4.xml><?xml version="1.0" encoding="utf-8"?>
<ds:datastoreItem xmlns:ds="http://schemas.openxmlformats.org/officeDocument/2006/customXml" ds:itemID="{70EA2C56-005F-4CCA-AD05-E829C941A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714</Words>
  <Characters>3930</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CHAPARRO RINCON</dc:creator>
  <cp:lastModifiedBy>Juan Manuel Infante</cp:lastModifiedBy>
  <cp:revision>2</cp:revision>
  <cp:lastPrinted>2025-09-30T19:59:00Z</cp:lastPrinted>
  <dcterms:created xsi:type="dcterms:W3CDTF">2025-12-16T16:51:00Z</dcterms:created>
  <dcterms:modified xsi:type="dcterms:W3CDTF">2025-12-16T16:51:00Z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2024-09-10T00:00:00Z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2024-09-10T00:00:00Z</vt:filetime>
  </property>
  <property fmtid="{D5CDD505-2E9C-101B-9397-08002B2CF9AE}" pid="6" name="GrammarlyDocumentId">
    <vt:lpwstr>a766e2f8-8785-43d9-beb2-ee28250cbf78</vt:lpwstr>
  </property>
  <property fmtid="{D5CDD505-2E9C-101B-9397-08002B2CF9AE}" pid="7" name="ContentTypeId">
    <vt:lpwstr>0x0101001D2AC1A0CAA71244BE1C830520B3580B</vt:lpwstr>
  </property>
</Properties>
</file>